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2296" w14:textId="77777777" w:rsidR="00FB3B5B" w:rsidRPr="00891273" w:rsidRDefault="00376E6A" w:rsidP="00E55D0A">
      <w:pPr>
        <w:contextualSpacing/>
        <w:jc w:val="right"/>
        <w:rPr>
          <w:b/>
          <w:szCs w:val="24"/>
        </w:rPr>
      </w:pPr>
      <w:bookmarkStart w:id="0" w:name="_Toc447632538"/>
      <w:r w:rsidRPr="00891273">
        <w:rPr>
          <w:b/>
          <w:szCs w:val="24"/>
        </w:rPr>
        <w:t xml:space="preserve">Appendix No. </w:t>
      </w:r>
      <w:bookmarkEnd w:id="0"/>
      <w:r w:rsidRPr="00891273">
        <w:rPr>
          <w:b/>
          <w:szCs w:val="24"/>
        </w:rPr>
        <w:t>2</w:t>
      </w:r>
    </w:p>
    <w:p w14:paraId="3A52BE84" w14:textId="77777777" w:rsidR="00FB3B5B" w:rsidRPr="00891273" w:rsidRDefault="00FB3B5B" w:rsidP="00E55D0A">
      <w:pPr>
        <w:contextualSpacing/>
        <w:rPr>
          <w:szCs w:val="24"/>
        </w:rPr>
      </w:pPr>
    </w:p>
    <w:tbl>
      <w:tblPr>
        <w:tblW w:w="10080" w:type="dxa"/>
        <w:tblInd w:w="-3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253"/>
        <w:gridCol w:w="5827"/>
      </w:tblGrid>
      <w:tr w:rsidR="002F6B13" w:rsidRPr="00891273" w14:paraId="714886FE" w14:textId="77777777" w:rsidTr="00C97648">
        <w:trPr>
          <w:cantSplit/>
        </w:trPr>
        <w:tc>
          <w:tcPr>
            <w:tcW w:w="10080" w:type="dxa"/>
            <w:gridSpan w:val="2"/>
            <w:tcBorders>
              <w:top w:val="nil"/>
              <w:left w:val="nil"/>
              <w:bottom w:val="single" w:sz="4" w:space="0" w:color="auto"/>
              <w:right w:val="nil"/>
            </w:tcBorders>
            <w:vAlign w:val="center"/>
          </w:tcPr>
          <w:p w14:paraId="1363A89F" w14:textId="77777777" w:rsidR="00CF5625" w:rsidRPr="00891273" w:rsidRDefault="00E70BD2" w:rsidP="00E55D0A">
            <w:pPr>
              <w:pStyle w:val="Subtitle"/>
              <w:contextualSpacing/>
              <w:rPr>
                <w:sz w:val="24"/>
                <w:szCs w:val="24"/>
              </w:rPr>
            </w:pPr>
            <w:r w:rsidRPr="00891273">
              <w:rPr>
                <w:sz w:val="24"/>
                <w:szCs w:val="24"/>
              </w:rPr>
              <w:t xml:space="preserve">INFORMATION ON THE TENDER </w:t>
            </w:r>
          </w:p>
        </w:tc>
      </w:tr>
      <w:tr w:rsidR="002F6B13" w:rsidRPr="00891273" w14:paraId="06CE8CCD" w14:textId="77777777" w:rsidTr="00C97648">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66FB710" w14:textId="4748A76A" w:rsidR="00CF5625" w:rsidRPr="00891273" w:rsidRDefault="00983BBE" w:rsidP="00E55D0A">
            <w:pPr>
              <w:contextualSpacing/>
              <w:jc w:val="center"/>
              <w:rPr>
                <w:b/>
                <w:szCs w:val="24"/>
              </w:rPr>
            </w:pPr>
            <w:r w:rsidRPr="00891273">
              <w:rPr>
                <w:b/>
                <w:szCs w:val="24"/>
              </w:rPr>
              <w:t>I</w:t>
            </w:r>
            <w:r w:rsidR="00CF5625" w:rsidRPr="00891273">
              <w:rPr>
                <w:b/>
                <w:szCs w:val="24"/>
              </w:rPr>
              <w:t>. General information</w:t>
            </w:r>
          </w:p>
        </w:tc>
      </w:tr>
      <w:tr w:rsidR="00FF0189" w:rsidRPr="00610DA4" w14:paraId="433E9CC5"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3CFC397D" w14:textId="77777777" w:rsidR="00FF0189" w:rsidRPr="00891273" w:rsidRDefault="00FF0189" w:rsidP="00E55D0A">
            <w:pPr>
              <w:pStyle w:val="ListParagraph"/>
              <w:numPr>
                <w:ilvl w:val="0"/>
                <w:numId w:val="11"/>
              </w:numPr>
              <w:ind w:left="432" w:hanging="432"/>
              <w:rPr>
                <w:rFonts w:ascii="Times New Roman" w:hAnsi="Times New Roman"/>
              </w:rPr>
            </w:pPr>
            <w:r w:rsidRPr="00891273">
              <w:rPr>
                <w:rFonts w:ascii="Times New Roman" w:hAnsi="Times New Roman"/>
              </w:rPr>
              <w:t>Tender Owner</w:t>
            </w:r>
          </w:p>
        </w:tc>
        <w:tc>
          <w:tcPr>
            <w:tcW w:w="5827" w:type="dxa"/>
            <w:tcBorders>
              <w:top w:val="single" w:sz="4" w:space="0" w:color="auto"/>
              <w:left w:val="single" w:sz="4" w:space="0" w:color="auto"/>
              <w:bottom w:val="single" w:sz="4" w:space="0" w:color="auto"/>
              <w:right w:val="single" w:sz="4" w:space="0" w:color="auto"/>
            </w:tcBorders>
          </w:tcPr>
          <w:p w14:paraId="33363FE9" w14:textId="5C368CB8" w:rsidR="00FF0189" w:rsidRPr="00891273" w:rsidRDefault="00AE0D3C" w:rsidP="00E55D0A">
            <w:pPr>
              <w:tabs>
                <w:tab w:val="right" w:pos="7272"/>
              </w:tabs>
              <w:contextualSpacing/>
              <w:rPr>
                <w:szCs w:val="24"/>
                <w:lang w:val="es-ES"/>
              </w:rPr>
            </w:pPr>
            <w:r w:rsidRPr="00891273">
              <w:rPr>
                <w:szCs w:val="24"/>
                <w:lang w:val="es-MX"/>
              </w:rPr>
              <w:t>FIELDWOOD Energy E&amp;P Mexico, S. de R.L. de C.V.</w:t>
            </w:r>
          </w:p>
        </w:tc>
      </w:tr>
      <w:tr w:rsidR="00AE0D3C" w:rsidRPr="00610DA4" w14:paraId="1CD29407"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54110436" w14:textId="77777777" w:rsidR="00AE0D3C" w:rsidRPr="00891273" w:rsidRDefault="00AE0D3C" w:rsidP="00E55D0A">
            <w:pPr>
              <w:pStyle w:val="ListParagraph"/>
              <w:numPr>
                <w:ilvl w:val="0"/>
                <w:numId w:val="11"/>
              </w:numPr>
              <w:ind w:left="432" w:hanging="432"/>
              <w:rPr>
                <w:rFonts w:ascii="Times New Roman" w:hAnsi="Times New Roman"/>
              </w:rPr>
            </w:pPr>
            <w:r w:rsidRPr="00891273">
              <w:rPr>
                <w:rFonts w:ascii="Times New Roman" w:hAnsi="Times New Roman"/>
              </w:rPr>
              <w:t>Company (Customer)</w:t>
            </w:r>
          </w:p>
        </w:tc>
        <w:tc>
          <w:tcPr>
            <w:tcW w:w="5827" w:type="dxa"/>
            <w:tcBorders>
              <w:top w:val="single" w:sz="4" w:space="0" w:color="auto"/>
              <w:left w:val="single" w:sz="4" w:space="0" w:color="auto"/>
              <w:bottom w:val="single" w:sz="4" w:space="0" w:color="auto"/>
              <w:right w:val="single" w:sz="4" w:space="0" w:color="auto"/>
            </w:tcBorders>
          </w:tcPr>
          <w:p w14:paraId="2BDB72DF" w14:textId="538EC2C7" w:rsidR="00AE0D3C" w:rsidRPr="00891273" w:rsidRDefault="00AE0D3C" w:rsidP="00E55D0A">
            <w:pPr>
              <w:tabs>
                <w:tab w:val="right" w:pos="7272"/>
              </w:tabs>
              <w:contextualSpacing/>
              <w:rPr>
                <w:szCs w:val="24"/>
                <w:lang w:val="es-ES"/>
              </w:rPr>
            </w:pPr>
            <w:r w:rsidRPr="00891273">
              <w:rPr>
                <w:szCs w:val="24"/>
                <w:lang w:val="es-MX"/>
              </w:rPr>
              <w:t>FIELDWOOD Energy E&amp;P Mexico, S. de R.L. de C.V.</w:t>
            </w:r>
          </w:p>
        </w:tc>
      </w:tr>
      <w:tr w:rsidR="00AE0D3C" w:rsidRPr="00891273" w14:paraId="37DACD45"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5585A12A" w14:textId="77777777" w:rsidR="00AE0D3C" w:rsidRPr="00F6023A" w:rsidRDefault="00AE0D3C" w:rsidP="00E55D0A">
            <w:pPr>
              <w:pStyle w:val="ListParagraph"/>
              <w:numPr>
                <w:ilvl w:val="0"/>
                <w:numId w:val="11"/>
              </w:numPr>
              <w:ind w:left="432" w:hanging="432"/>
              <w:rPr>
                <w:rFonts w:ascii="Times New Roman" w:hAnsi="Times New Roman"/>
              </w:rPr>
            </w:pPr>
            <w:r w:rsidRPr="00F6023A">
              <w:rPr>
                <w:rFonts w:ascii="Times New Roman" w:hAnsi="Times New Roman"/>
              </w:rPr>
              <w:t>Project/ asset name</w:t>
            </w:r>
          </w:p>
        </w:tc>
        <w:tc>
          <w:tcPr>
            <w:tcW w:w="5827" w:type="dxa"/>
            <w:tcBorders>
              <w:top w:val="single" w:sz="4" w:space="0" w:color="auto"/>
              <w:left w:val="single" w:sz="4" w:space="0" w:color="auto"/>
              <w:bottom w:val="single" w:sz="4" w:space="0" w:color="auto"/>
              <w:right w:val="single" w:sz="4" w:space="0" w:color="auto"/>
            </w:tcBorders>
          </w:tcPr>
          <w:p w14:paraId="0284B32F" w14:textId="43823191" w:rsidR="00AE0D3C" w:rsidRPr="00F6023A" w:rsidRDefault="008F0634" w:rsidP="00E55D0A">
            <w:pPr>
              <w:tabs>
                <w:tab w:val="right" w:pos="7272"/>
              </w:tabs>
              <w:contextualSpacing/>
              <w:rPr>
                <w:szCs w:val="24"/>
              </w:rPr>
            </w:pPr>
            <w:r w:rsidRPr="00F6023A">
              <w:rPr>
                <w:szCs w:val="24"/>
              </w:rPr>
              <w:t>Block 4</w:t>
            </w:r>
          </w:p>
        </w:tc>
      </w:tr>
      <w:tr w:rsidR="00AE0D3C" w:rsidRPr="00891273" w14:paraId="1E26FC8A"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60019693" w14:textId="77777777" w:rsidR="00AE0D3C" w:rsidRPr="00F6023A" w:rsidRDefault="00AE0D3C" w:rsidP="00E55D0A">
            <w:pPr>
              <w:pStyle w:val="ListParagraph"/>
              <w:numPr>
                <w:ilvl w:val="0"/>
                <w:numId w:val="11"/>
              </w:numPr>
              <w:ind w:left="432" w:hanging="432"/>
              <w:rPr>
                <w:rFonts w:ascii="Times New Roman" w:hAnsi="Times New Roman"/>
              </w:rPr>
            </w:pPr>
            <w:r w:rsidRPr="00F6023A">
              <w:rPr>
                <w:rFonts w:ascii="Times New Roman" w:hAnsi="Times New Roman"/>
              </w:rPr>
              <w:t>Tender number</w:t>
            </w:r>
          </w:p>
        </w:tc>
        <w:tc>
          <w:tcPr>
            <w:tcW w:w="5827" w:type="dxa"/>
            <w:tcBorders>
              <w:top w:val="single" w:sz="4" w:space="0" w:color="auto"/>
              <w:left w:val="single" w:sz="4" w:space="0" w:color="auto"/>
              <w:bottom w:val="single" w:sz="4" w:space="0" w:color="auto"/>
              <w:right w:val="single" w:sz="4" w:space="0" w:color="auto"/>
            </w:tcBorders>
          </w:tcPr>
          <w:p w14:paraId="37FA7353" w14:textId="3D34A97A" w:rsidR="00AE0D3C" w:rsidRPr="00F6023A" w:rsidRDefault="00A27BA9" w:rsidP="00E55D0A">
            <w:pPr>
              <w:tabs>
                <w:tab w:val="right" w:pos="7272"/>
              </w:tabs>
              <w:contextualSpacing/>
              <w:rPr>
                <w:szCs w:val="24"/>
              </w:rPr>
            </w:pPr>
            <w:r w:rsidRPr="00A27BA9">
              <w:rPr>
                <w:szCs w:val="24"/>
              </w:rPr>
              <w:t>FWM/046/03-24</w:t>
            </w:r>
          </w:p>
        </w:tc>
      </w:tr>
      <w:tr w:rsidR="00AE0D3C" w:rsidRPr="00891273" w14:paraId="572F7934"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58B2F540" w14:textId="77777777" w:rsidR="00AE0D3C" w:rsidRPr="00F6023A" w:rsidRDefault="00AE0D3C" w:rsidP="00E55D0A">
            <w:pPr>
              <w:pStyle w:val="ListParagraph"/>
              <w:numPr>
                <w:ilvl w:val="0"/>
                <w:numId w:val="11"/>
              </w:numPr>
              <w:ind w:left="432" w:hanging="432"/>
              <w:rPr>
                <w:rFonts w:ascii="Times New Roman" w:hAnsi="Times New Roman"/>
              </w:rPr>
            </w:pPr>
            <w:r w:rsidRPr="00F6023A">
              <w:rPr>
                <w:rFonts w:ascii="Times New Roman" w:hAnsi="Times New Roman"/>
              </w:rPr>
              <w:t>Tender subject</w:t>
            </w:r>
          </w:p>
        </w:tc>
        <w:tc>
          <w:tcPr>
            <w:tcW w:w="5827" w:type="dxa"/>
            <w:tcBorders>
              <w:top w:val="single" w:sz="4" w:space="0" w:color="auto"/>
              <w:left w:val="single" w:sz="4" w:space="0" w:color="auto"/>
              <w:bottom w:val="single" w:sz="4" w:space="0" w:color="auto"/>
              <w:right w:val="single" w:sz="4" w:space="0" w:color="auto"/>
            </w:tcBorders>
          </w:tcPr>
          <w:p w14:paraId="64777E27" w14:textId="741767EE" w:rsidR="00AE0D3C" w:rsidRPr="00F6023A" w:rsidRDefault="00A12C09" w:rsidP="007F53EF">
            <w:pPr>
              <w:tabs>
                <w:tab w:val="right" w:pos="7254"/>
              </w:tabs>
              <w:contextualSpacing/>
              <w:rPr>
                <w:szCs w:val="24"/>
              </w:rPr>
            </w:pPr>
            <w:r w:rsidRPr="00F6023A">
              <w:rPr>
                <w:bCs/>
                <w:szCs w:val="24"/>
              </w:rPr>
              <w:t>H2S Breathing Air Rental Service</w:t>
            </w:r>
          </w:p>
        </w:tc>
      </w:tr>
      <w:tr w:rsidR="00AE0D3C" w:rsidRPr="00891273" w14:paraId="564726E2"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5349B454" w14:textId="77777777" w:rsidR="00AE0D3C" w:rsidRPr="00F6023A" w:rsidRDefault="00AE0D3C" w:rsidP="00E55D0A">
            <w:pPr>
              <w:pStyle w:val="ListParagraph"/>
              <w:numPr>
                <w:ilvl w:val="0"/>
                <w:numId w:val="11"/>
              </w:numPr>
              <w:ind w:left="432" w:hanging="432"/>
              <w:rPr>
                <w:rFonts w:ascii="Times New Roman" w:hAnsi="Times New Roman"/>
              </w:rPr>
            </w:pPr>
            <w:r w:rsidRPr="00F6023A">
              <w:rPr>
                <w:rFonts w:ascii="Times New Roman" w:hAnsi="Times New Roman"/>
              </w:rPr>
              <w:t>Type of tender</w:t>
            </w:r>
          </w:p>
        </w:tc>
        <w:tc>
          <w:tcPr>
            <w:tcW w:w="5827" w:type="dxa"/>
            <w:tcBorders>
              <w:top w:val="single" w:sz="4" w:space="0" w:color="auto"/>
              <w:left w:val="single" w:sz="4" w:space="0" w:color="auto"/>
              <w:bottom w:val="single" w:sz="4" w:space="0" w:color="auto"/>
              <w:right w:val="single" w:sz="4" w:space="0" w:color="auto"/>
            </w:tcBorders>
          </w:tcPr>
          <w:p w14:paraId="4D97DEB2" w14:textId="3FA4EAF8" w:rsidR="00AE0D3C" w:rsidRPr="00F6023A" w:rsidRDefault="00014CC2" w:rsidP="00E55D0A">
            <w:pPr>
              <w:tabs>
                <w:tab w:val="right" w:pos="7254"/>
              </w:tabs>
              <w:contextualSpacing/>
              <w:rPr>
                <w:szCs w:val="24"/>
              </w:rPr>
            </w:pPr>
            <w:r w:rsidRPr="00F6023A">
              <w:rPr>
                <w:szCs w:val="24"/>
              </w:rPr>
              <w:t>Single</w:t>
            </w:r>
            <w:r w:rsidR="00174CBE" w:rsidRPr="00F6023A">
              <w:rPr>
                <w:szCs w:val="24"/>
              </w:rPr>
              <w:t>-stage dual-envelope tender</w:t>
            </w:r>
          </w:p>
        </w:tc>
      </w:tr>
      <w:tr w:rsidR="00AE0D3C" w:rsidRPr="00891273" w14:paraId="634D62EA"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02AB8C3D" w14:textId="77777777" w:rsidR="00AE0D3C" w:rsidRPr="00F6023A" w:rsidRDefault="00AE0D3C" w:rsidP="00E55D0A">
            <w:pPr>
              <w:pStyle w:val="ListParagraph"/>
              <w:numPr>
                <w:ilvl w:val="0"/>
                <w:numId w:val="11"/>
              </w:numPr>
              <w:ind w:left="432" w:hanging="432"/>
              <w:rPr>
                <w:rFonts w:ascii="Times New Roman" w:hAnsi="Times New Roman"/>
              </w:rPr>
            </w:pPr>
            <w:r w:rsidRPr="00F6023A">
              <w:rPr>
                <w:rFonts w:ascii="Times New Roman" w:hAnsi="Times New Roman"/>
              </w:rPr>
              <w:t>Applicable Law</w:t>
            </w:r>
          </w:p>
        </w:tc>
        <w:tc>
          <w:tcPr>
            <w:tcW w:w="5827" w:type="dxa"/>
            <w:tcBorders>
              <w:top w:val="single" w:sz="4" w:space="0" w:color="auto"/>
              <w:left w:val="single" w:sz="4" w:space="0" w:color="auto"/>
              <w:bottom w:val="single" w:sz="4" w:space="0" w:color="auto"/>
              <w:right w:val="single" w:sz="4" w:space="0" w:color="auto"/>
            </w:tcBorders>
          </w:tcPr>
          <w:p w14:paraId="0A2FB55D" w14:textId="229C1824" w:rsidR="00AE0D3C" w:rsidRPr="00F6023A" w:rsidRDefault="00AE0D3C" w:rsidP="00E55D0A">
            <w:pPr>
              <w:tabs>
                <w:tab w:val="right" w:pos="7254"/>
              </w:tabs>
              <w:contextualSpacing/>
              <w:rPr>
                <w:szCs w:val="24"/>
              </w:rPr>
            </w:pPr>
            <w:r w:rsidRPr="00F6023A">
              <w:rPr>
                <w:kern w:val="24"/>
                <w:szCs w:val="24"/>
              </w:rPr>
              <w:t>Mexican Law</w:t>
            </w:r>
          </w:p>
        </w:tc>
      </w:tr>
      <w:tr w:rsidR="00AE0D3C" w:rsidRPr="00891273" w14:paraId="79870080"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2AD88956" w14:textId="77777777" w:rsidR="00AE0D3C" w:rsidRPr="00F6023A" w:rsidRDefault="00AE0D3C" w:rsidP="00E55D0A">
            <w:pPr>
              <w:pStyle w:val="ListParagraph"/>
              <w:numPr>
                <w:ilvl w:val="0"/>
                <w:numId w:val="11"/>
              </w:numPr>
              <w:ind w:left="432" w:hanging="432"/>
              <w:rPr>
                <w:rFonts w:ascii="Times New Roman" w:hAnsi="Times New Roman"/>
              </w:rPr>
            </w:pPr>
            <w:r w:rsidRPr="00F6023A">
              <w:rPr>
                <w:rFonts w:ascii="Times New Roman" w:hAnsi="Times New Roman"/>
              </w:rPr>
              <w:t>Contract Area</w:t>
            </w:r>
          </w:p>
        </w:tc>
        <w:tc>
          <w:tcPr>
            <w:tcW w:w="5827" w:type="dxa"/>
            <w:tcBorders>
              <w:top w:val="single" w:sz="4" w:space="0" w:color="auto"/>
              <w:left w:val="single" w:sz="4" w:space="0" w:color="auto"/>
              <w:bottom w:val="single" w:sz="4" w:space="0" w:color="auto"/>
              <w:right w:val="single" w:sz="4" w:space="0" w:color="auto"/>
            </w:tcBorders>
          </w:tcPr>
          <w:p w14:paraId="501966BB" w14:textId="754BE992" w:rsidR="00AE0D3C" w:rsidRPr="00F6023A" w:rsidRDefault="00AE0D3C" w:rsidP="00E55D0A">
            <w:pPr>
              <w:tabs>
                <w:tab w:val="right" w:pos="7254"/>
              </w:tabs>
              <w:contextualSpacing/>
              <w:rPr>
                <w:szCs w:val="24"/>
              </w:rPr>
            </w:pPr>
            <w:r w:rsidRPr="00F6023A">
              <w:rPr>
                <w:kern w:val="24"/>
                <w:szCs w:val="24"/>
              </w:rPr>
              <w:t>Mexico</w:t>
            </w:r>
          </w:p>
        </w:tc>
      </w:tr>
      <w:tr w:rsidR="00AE0D3C" w:rsidRPr="00891273" w14:paraId="53CDD400" w14:textId="77777777" w:rsidTr="00C97648">
        <w:trPr>
          <w:cantSplit/>
        </w:trPr>
        <w:tc>
          <w:tcPr>
            <w:tcW w:w="10080" w:type="dxa"/>
            <w:gridSpan w:val="2"/>
            <w:tcBorders>
              <w:top w:val="single" w:sz="4" w:space="0" w:color="auto"/>
              <w:left w:val="single" w:sz="4" w:space="0" w:color="auto"/>
              <w:bottom w:val="single" w:sz="4" w:space="0" w:color="auto"/>
              <w:right w:val="single" w:sz="4" w:space="0" w:color="auto"/>
            </w:tcBorders>
          </w:tcPr>
          <w:p w14:paraId="4B2B3645" w14:textId="3C04B9D3" w:rsidR="00AE0D3C" w:rsidRPr="00F6023A" w:rsidRDefault="00AE0D3C" w:rsidP="00E55D0A">
            <w:pPr>
              <w:tabs>
                <w:tab w:val="right" w:pos="7254"/>
              </w:tabs>
              <w:contextualSpacing/>
              <w:jc w:val="center"/>
              <w:rPr>
                <w:szCs w:val="24"/>
              </w:rPr>
            </w:pPr>
            <w:r w:rsidRPr="00F6023A">
              <w:rPr>
                <w:b/>
                <w:szCs w:val="24"/>
              </w:rPr>
              <w:t>II.  Minimum qualification</w:t>
            </w:r>
            <w:r w:rsidR="00D92A31" w:rsidRPr="00F6023A">
              <w:rPr>
                <w:b/>
                <w:szCs w:val="24"/>
              </w:rPr>
              <w:t xml:space="preserve"> requirements</w:t>
            </w:r>
          </w:p>
        </w:tc>
      </w:tr>
      <w:tr w:rsidR="000F79E1" w:rsidRPr="00891273" w14:paraId="64FED413"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5959CC48" w14:textId="314E94A1" w:rsidR="000F79E1" w:rsidRPr="00F6023A" w:rsidRDefault="000F79E1" w:rsidP="000F79E1">
            <w:pPr>
              <w:tabs>
                <w:tab w:val="right" w:pos="7254"/>
              </w:tabs>
              <w:contextualSpacing/>
              <w:rPr>
                <w:b/>
                <w:szCs w:val="24"/>
              </w:rPr>
            </w:pPr>
            <w:r w:rsidRPr="00F6023A">
              <w:rPr>
                <w:szCs w:val="24"/>
              </w:rPr>
              <w:t>1.</w:t>
            </w:r>
            <w:r w:rsidR="007C63EF" w:rsidRPr="00F6023A">
              <w:t xml:space="preserve"> </w:t>
            </w:r>
            <w:r w:rsidR="00B22929" w:rsidRPr="006C7779">
              <w:t>Bidder must have at least 2 services of Breathing air rental executed in the last 5 years</w:t>
            </w:r>
            <w:r w:rsidR="00B22929">
              <w:t xml:space="preserve"> (2019-2023)</w:t>
            </w:r>
            <w:r w:rsidR="00B22929" w:rsidRPr="006C7779">
              <w:t>.</w:t>
            </w:r>
          </w:p>
        </w:tc>
      </w:tr>
      <w:tr w:rsidR="000F79E1" w:rsidRPr="00891273" w14:paraId="2F10C211"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1D4D06F6" w14:textId="75C1ABA2" w:rsidR="000F79E1" w:rsidRPr="00F6023A" w:rsidRDefault="000F79E1" w:rsidP="000F79E1">
            <w:pPr>
              <w:tabs>
                <w:tab w:val="right" w:pos="7254"/>
              </w:tabs>
              <w:contextualSpacing/>
              <w:rPr>
                <w:szCs w:val="24"/>
              </w:rPr>
            </w:pPr>
            <w:r w:rsidRPr="00F6023A">
              <w:rPr>
                <w:szCs w:val="24"/>
              </w:rPr>
              <w:t xml:space="preserve">2. </w:t>
            </w:r>
            <w:r w:rsidR="00CF0189" w:rsidRPr="00F6023A">
              <w:t xml:space="preserve">Bidder must </w:t>
            </w:r>
            <w:r w:rsidR="00942201" w:rsidRPr="00F6023A">
              <w:t>provide</w:t>
            </w:r>
            <w:r w:rsidR="00F005F4" w:rsidRPr="00F6023A">
              <w:t xml:space="preserve"> CVs of all H2S technicians requested in the Scope of services.</w:t>
            </w:r>
          </w:p>
        </w:tc>
      </w:tr>
      <w:tr w:rsidR="007A2064" w:rsidRPr="00891273" w14:paraId="65BA0A0C"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6E44F00D" w14:textId="7B1F0A38" w:rsidR="007A2064" w:rsidRPr="00F6023A" w:rsidRDefault="007A2064" w:rsidP="000F79E1">
            <w:pPr>
              <w:tabs>
                <w:tab w:val="right" w:pos="7254"/>
              </w:tabs>
              <w:contextualSpacing/>
              <w:rPr>
                <w:szCs w:val="24"/>
              </w:rPr>
            </w:pPr>
            <w:r w:rsidRPr="00F6023A">
              <w:rPr>
                <w:szCs w:val="24"/>
              </w:rPr>
              <w:t xml:space="preserve">3. </w:t>
            </w:r>
            <w:r w:rsidR="00277982" w:rsidRPr="00F6023A">
              <w:t>Bidder must provide</w:t>
            </w:r>
            <w:r w:rsidR="00F005F4" w:rsidRPr="00F6023A">
              <w:t xml:space="preserve"> a valid certificate as a service station for overhaul, inspection, maintenance, hydrostatic testing of autonomous equipment, and detection and alarm systems applicable to ships, port facilities, and naval artifacts. NOM-019-SCT4-2009.</w:t>
            </w:r>
          </w:p>
        </w:tc>
      </w:tr>
      <w:tr w:rsidR="00CC16A1" w:rsidRPr="00891273" w14:paraId="2D6181E4"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378967D7" w14:textId="6B1FC21C" w:rsidR="00CC16A1" w:rsidRPr="00F6023A" w:rsidRDefault="00CC16A1" w:rsidP="000F79E1">
            <w:pPr>
              <w:tabs>
                <w:tab w:val="right" w:pos="7254"/>
              </w:tabs>
              <w:contextualSpacing/>
              <w:rPr>
                <w:szCs w:val="24"/>
              </w:rPr>
            </w:pPr>
            <w:r w:rsidRPr="00F6023A">
              <w:rPr>
                <w:szCs w:val="24"/>
              </w:rPr>
              <w:t xml:space="preserve">4. </w:t>
            </w:r>
            <w:r w:rsidR="00870A54" w:rsidRPr="00F6023A">
              <w:t>Bidder must provide a valid Certificate of Procedures as an Operating Manual for H2S technicians by a classification house member of the IACS (International Association of Classification Societies).</w:t>
            </w:r>
          </w:p>
        </w:tc>
      </w:tr>
      <w:tr w:rsidR="00870A54" w:rsidRPr="00891273" w14:paraId="65A252DD"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15EAA400" w14:textId="595F315F" w:rsidR="00870A54" w:rsidRPr="00F6023A" w:rsidRDefault="00870A54" w:rsidP="000F79E1">
            <w:pPr>
              <w:tabs>
                <w:tab w:val="right" w:pos="7254"/>
              </w:tabs>
              <w:contextualSpacing/>
              <w:rPr>
                <w:szCs w:val="24"/>
              </w:rPr>
            </w:pPr>
            <w:r w:rsidRPr="00F6023A">
              <w:rPr>
                <w:szCs w:val="24"/>
              </w:rPr>
              <w:t xml:space="preserve">5. </w:t>
            </w:r>
            <w:r w:rsidRPr="00F6023A">
              <w:t>Bidder must provide</w:t>
            </w:r>
            <w:r w:rsidRPr="00F6023A">
              <w:rPr>
                <w:szCs w:val="24"/>
              </w:rPr>
              <w:t xml:space="preserve"> </w:t>
            </w:r>
            <w:r w:rsidRPr="00F6023A">
              <w:t>a valid REPSE registration according to the activities described in the scope of services.</w:t>
            </w:r>
          </w:p>
        </w:tc>
      </w:tr>
      <w:tr w:rsidR="00870A54" w:rsidRPr="00891273" w14:paraId="33453315"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14DE67EA" w14:textId="0F910480" w:rsidR="00870A54" w:rsidRPr="005D2FAB" w:rsidRDefault="00111B89" w:rsidP="000F79E1">
            <w:pPr>
              <w:tabs>
                <w:tab w:val="right" w:pos="7254"/>
              </w:tabs>
              <w:contextualSpacing/>
            </w:pPr>
            <w:r w:rsidRPr="00F6023A">
              <w:t>6</w:t>
            </w:r>
            <w:r w:rsidR="00870A54" w:rsidRPr="00F6023A">
              <w:t xml:space="preserve">. </w:t>
            </w:r>
            <w:r w:rsidR="005D2FAB" w:rsidRPr="005D2FAB">
              <w:t xml:space="preserve">Bidder shall have an average annual turnover of not less than </w:t>
            </w:r>
            <w:r w:rsidR="008803A4">
              <w:t>1</w:t>
            </w:r>
            <w:r w:rsidR="005D2FAB" w:rsidRPr="005D2FAB">
              <w:t xml:space="preserve"> </w:t>
            </w:r>
            <w:r w:rsidR="008803A4">
              <w:t>5</w:t>
            </w:r>
            <w:r w:rsidR="005D2FAB" w:rsidRPr="005D2FAB">
              <w:t xml:space="preserve">00 </w:t>
            </w:r>
            <w:proofErr w:type="gramStart"/>
            <w:r w:rsidR="005D2FAB" w:rsidRPr="005D2FAB">
              <w:t>000  USD</w:t>
            </w:r>
            <w:proofErr w:type="gramEnd"/>
            <w:r w:rsidR="005D2FAB" w:rsidRPr="005D2FAB">
              <w:t xml:space="preserve"> for </w:t>
            </w:r>
            <w:r w:rsidR="004B10E1">
              <w:t xml:space="preserve">the period of </w:t>
            </w:r>
            <w:r w:rsidR="005D2FAB" w:rsidRPr="005D2FAB">
              <w:t>3 years (2020-2022).</w:t>
            </w:r>
          </w:p>
        </w:tc>
      </w:tr>
      <w:tr w:rsidR="00870A54" w:rsidRPr="00891273" w14:paraId="4760C134"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38DE68A1" w14:textId="62E9FDE3" w:rsidR="00870A54" w:rsidRPr="00F6023A" w:rsidRDefault="00111B89" w:rsidP="000F79E1">
            <w:pPr>
              <w:tabs>
                <w:tab w:val="right" w:pos="7254"/>
              </w:tabs>
              <w:contextualSpacing/>
            </w:pPr>
            <w:r w:rsidRPr="00F6023A">
              <w:t>7</w:t>
            </w:r>
            <w:r w:rsidR="00870A54" w:rsidRPr="00F6023A">
              <w:t xml:space="preserve">. Availability &amp; compliance of Bid Bond Bank Guarantee with the Tender Documentation requirements in the amount </w:t>
            </w:r>
            <w:r w:rsidRPr="00F6023A">
              <w:t xml:space="preserve">of </w:t>
            </w:r>
            <w:r w:rsidR="00A27BA9" w:rsidRPr="00A27BA9">
              <w:t>10</w:t>
            </w:r>
            <w:r w:rsidR="008803A4">
              <w:t>0</w:t>
            </w:r>
            <w:r w:rsidR="008A4012" w:rsidRPr="00F6023A">
              <w:t xml:space="preserve"> 000</w:t>
            </w:r>
            <w:r w:rsidR="00870A54" w:rsidRPr="00F6023A">
              <w:t xml:space="preserve"> US Dollars.</w:t>
            </w:r>
          </w:p>
        </w:tc>
      </w:tr>
      <w:tr w:rsidR="00782D0F" w:rsidRPr="00891273" w14:paraId="4C2D35E4" w14:textId="77777777" w:rsidTr="006144AF">
        <w:trPr>
          <w:cantSplit/>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03BAB73" w14:textId="61FF4CE9" w:rsidR="00782D0F" w:rsidRPr="00F6023A" w:rsidRDefault="004564E5" w:rsidP="004564E5">
            <w:pPr>
              <w:tabs>
                <w:tab w:val="right" w:pos="7254"/>
              </w:tabs>
            </w:pPr>
            <w:r w:rsidRPr="00F6023A">
              <w:t>8. Compliance with HSE requirements (documented HSE System in place acceptable for the Company, provide evidence of HSE System in bid).</w:t>
            </w:r>
          </w:p>
        </w:tc>
      </w:tr>
      <w:tr w:rsidR="00111B89" w:rsidRPr="00891273" w14:paraId="7D965085" w14:textId="77777777" w:rsidTr="00C97648">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0F9C4812" w14:textId="3FC7EADF" w:rsidR="00111B89" w:rsidRPr="00F6023A" w:rsidRDefault="00111B89" w:rsidP="00111B89">
            <w:pPr>
              <w:tabs>
                <w:tab w:val="left" w:pos="0"/>
                <w:tab w:val="left" w:pos="990"/>
                <w:tab w:val="left" w:pos="1260"/>
              </w:tabs>
              <w:autoSpaceDE w:val="0"/>
              <w:autoSpaceDN w:val="0"/>
              <w:adjustRightInd w:val="0"/>
              <w:ind w:firstLine="522"/>
              <w:contextualSpacing/>
              <w:rPr>
                <w:szCs w:val="24"/>
              </w:rPr>
            </w:pPr>
            <w:bookmarkStart w:id="1" w:name="_Hlk148435401"/>
            <w:r w:rsidRPr="00F6023A">
              <w:rPr>
                <w:szCs w:val="24"/>
              </w:rPr>
              <w:t>If the Bidder is represented by a consortium, then its compliance with the minimum qualification requirements shall be defined as follows: The Lead Partner of a consortium shall meet criteria 1</w:t>
            </w:r>
            <w:r w:rsidR="00D5238F" w:rsidRPr="00F6023A">
              <w:rPr>
                <w:szCs w:val="24"/>
              </w:rPr>
              <w:t xml:space="preserve"> </w:t>
            </w:r>
            <w:r w:rsidRPr="00F6023A">
              <w:rPr>
                <w:szCs w:val="24"/>
              </w:rPr>
              <w:t xml:space="preserve">and </w:t>
            </w:r>
            <w:r w:rsidR="00DC37D6" w:rsidRPr="00F6023A">
              <w:rPr>
                <w:szCs w:val="24"/>
              </w:rPr>
              <w:t>6</w:t>
            </w:r>
            <w:r w:rsidRPr="00F6023A">
              <w:rPr>
                <w:szCs w:val="24"/>
              </w:rPr>
              <w:t xml:space="preserve">.  If the Lead Partner of a Consortium fails to meet item </w:t>
            </w:r>
            <w:r w:rsidR="00EB278E" w:rsidRPr="00F6023A">
              <w:rPr>
                <w:szCs w:val="24"/>
              </w:rPr>
              <w:t>1</w:t>
            </w:r>
            <w:r w:rsidR="00B7381C" w:rsidRPr="00F6023A">
              <w:rPr>
                <w:szCs w:val="24"/>
              </w:rPr>
              <w:t xml:space="preserve"> </w:t>
            </w:r>
            <w:r w:rsidR="00EB278E" w:rsidRPr="00F6023A">
              <w:rPr>
                <w:szCs w:val="24"/>
              </w:rPr>
              <w:t xml:space="preserve">and </w:t>
            </w:r>
            <w:r w:rsidR="00B7381C" w:rsidRPr="00F6023A">
              <w:rPr>
                <w:szCs w:val="24"/>
              </w:rPr>
              <w:t>6</w:t>
            </w:r>
            <w:r w:rsidRPr="00F6023A">
              <w:rPr>
                <w:szCs w:val="24"/>
              </w:rPr>
              <w:t xml:space="preserve"> of the Minimum qualification requirements, the entire Consortium is disqualified.</w:t>
            </w:r>
          </w:p>
          <w:p w14:paraId="79859A99" w14:textId="77777777" w:rsidR="00111B89" w:rsidRPr="00F6023A" w:rsidRDefault="00111B89" w:rsidP="00111B89">
            <w:pPr>
              <w:tabs>
                <w:tab w:val="left" w:pos="0"/>
                <w:tab w:val="left" w:pos="990"/>
                <w:tab w:val="left" w:pos="1260"/>
              </w:tabs>
              <w:autoSpaceDE w:val="0"/>
              <w:autoSpaceDN w:val="0"/>
              <w:adjustRightInd w:val="0"/>
              <w:ind w:firstLine="522"/>
              <w:contextualSpacing/>
              <w:rPr>
                <w:szCs w:val="24"/>
              </w:rPr>
            </w:pPr>
            <w:r w:rsidRPr="00F6023A">
              <w:rPr>
                <w:szCs w:val="24"/>
              </w:rPr>
              <w:t>Subcontractors' qualifications are reviewed by summing up given the Bidder complies with the following: All Minimum Qualifications apply.</w:t>
            </w:r>
          </w:p>
          <w:p w14:paraId="1588EB67" w14:textId="77777777" w:rsidR="00111B89" w:rsidRPr="00F6023A" w:rsidRDefault="00111B89" w:rsidP="00111B89">
            <w:pPr>
              <w:tabs>
                <w:tab w:val="left" w:pos="0"/>
                <w:tab w:val="left" w:pos="990"/>
                <w:tab w:val="left" w:pos="1260"/>
              </w:tabs>
              <w:autoSpaceDE w:val="0"/>
              <w:autoSpaceDN w:val="0"/>
              <w:adjustRightInd w:val="0"/>
              <w:ind w:firstLine="522"/>
              <w:contextualSpacing/>
              <w:rPr>
                <w:szCs w:val="24"/>
              </w:rPr>
            </w:pPr>
            <w:r w:rsidRPr="00F6023A">
              <w:rPr>
                <w:szCs w:val="24"/>
              </w:rPr>
              <w:t xml:space="preserve">If the Bidder is a subsidiary or a part of a holding, the Bidder can confirm its qualification by providing the information about the parent company's qualification on the following condition: </w:t>
            </w:r>
          </w:p>
          <w:p w14:paraId="40BB7FCC" w14:textId="77777777" w:rsidR="00111B89" w:rsidRPr="00F6023A" w:rsidRDefault="00111B89" w:rsidP="00111B89">
            <w:pPr>
              <w:pStyle w:val="ListParagraph"/>
              <w:numPr>
                <w:ilvl w:val="0"/>
                <w:numId w:val="15"/>
              </w:numPr>
              <w:tabs>
                <w:tab w:val="left" w:pos="0"/>
                <w:tab w:val="left" w:pos="990"/>
                <w:tab w:val="left" w:pos="1260"/>
              </w:tabs>
              <w:autoSpaceDE w:val="0"/>
              <w:autoSpaceDN w:val="0"/>
              <w:adjustRightInd w:val="0"/>
              <w:rPr>
                <w:rFonts w:ascii="Times New Roman" w:hAnsi="Times New Roman"/>
              </w:rPr>
            </w:pPr>
            <w:r w:rsidRPr="00F6023A">
              <w:rPr>
                <w:rFonts w:ascii="Times New Roman" w:hAnsi="Times New Roman"/>
              </w:rPr>
              <w:t>The Bidder provided evidence about the parent company's ownership and control (constituent documents</w:t>
            </w:r>
            <w:proofErr w:type="gramStart"/>
            <w:r w:rsidRPr="00F6023A">
              <w:rPr>
                <w:rFonts w:ascii="Times New Roman" w:hAnsi="Times New Roman"/>
              </w:rPr>
              <w:t>);</w:t>
            </w:r>
            <w:proofErr w:type="gramEnd"/>
            <w:r w:rsidRPr="00F6023A">
              <w:rPr>
                <w:rFonts w:ascii="Times New Roman" w:hAnsi="Times New Roman"/>
              </w:rPr>
              <w:t xml:space="preserve"> </w:t>
            </w:r>
          </w:p>
          <w:p w14:paraId="1EAD29D6" w14:textId="1223994E" w:rsidR="00111B89" w:rsidRPr="00F6023A" w:rsidRDefault="00111B89" w:rsidP="00111B89">
            <w:pPr>
              <w:pStyle w:val="ListParagraph"/>
              <w:numPr>
                <w:ilvl w:val="0"/>
                <w:numId w:val="15"/>
              </w:numPr>
              <w:tabs>
                <w:tab w:val="left" w:pos="0"/>
                <w:tab w:val="left" w:pos="990"/>
                <w:tab w:val="left" w:pos="1260"/>
              </w:tabs>
              <w:autoSpaceDE w:val="0"/>
              <w:autoSpaceDN w:val="0"/>
              <w:adjustRightInd w:val="0"/>
              <w:rPr>
                <w:rFonts w:ascii="Times New Roman" w:hAnsi="Times New Roman"/>
              </w:rPr>
            </w:pPr>
            <w:r w:rsidRPr="00F6023A">
              <w:rPr>
                <w:rFonts w:ascii="Times New Roman" w:hAnsi="Times New Roman"/>
              </w:rPr>
              <w:t>The Bidder provided the parent company's guarantee (Form 8 of Appendix No. 3 to the Instruction).</w:t>
            </w:r>
          </w:p>
          <w:p w14:paraId="31935E52" w14:textId="3DE25A41" w:rsidR="00111B89" w:rsidRPr="00F6023A" w:rsidRDefault="00111B89" w:rsidP="00111B89">
            <w:pPr>
              <w:tabs>
                <w:tab w:val="left" w:pos="0"/>
                <w:tab w:val="left" w:pos="990"/>
                <w:tab w:val="left" w:pos="1260"/>
              </w:tabs>
              <w:autoSpaceDE w:val="0"/>
              <w:autoSpaceDN w:val="0"/>
              <w:adjustRightInd w:val="0"/>
              <w:ind w:firstLine="331"/>
              <w:rPr>
                <w:szCs w:val="24"/>
              </w:rPr>
            </w:pPr>
            <w:r w:rsidRPr="00F6023A">
              <w:rPr>
                <w:szCs w:val="24"/>
              </w:rPr>
              <w:t>The Bidder must provide the Tender owner with information on the number of local goods, works and services as well as number of all local employed personnel involved in the implementation of the Bidder's obligations under this Bidding.</w:t>
            </w:r>
            <w:bookmarkEnd w:id="1"/>
          </w:p>
        </w:tc>
      </w:tr>
      <w:tr w:rsidR="00111B89" w:rsidRPr="00891273" w14:paraId="1A9D4761" w14:textId="77777777" w:rsidTr="00C97648">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0A9BEB44" w14:textId="77777777" w:rsidR="00111B89" w:rsidRPr="00F6023A" w:rsidRDefault="00111B89" w:rsidP="00111B89">
            <w:pPr>
              <w:tabs>
                <w:tab w:val="right" w:pos="7254"/>
              </w:tabs>
              <w:contextualSpacing/>
              <w:jc w:val="center"/>
              <w:rPr>
                <w:b/>
                <w:szCs w:val="24"/>
              </w:rPr>
            </w:pPr>
            <w:r w:rsidRPr="00F6023A">
              <w:rPr>
                <w:b/>
                <w:szCs w:val="24"/>
              </w:rPr>
              <w:t>III.  Tender execution timeframe</w:t>
            </w:r>
          </w:p>
        </w:tc>
      </w:tr>
      <w:tr w:rsidR="00FD1F80" w:rsidRPr="00891273" w14:paraId="775706DA"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1EC80625" w14:textId="389E5A4D" w:rsidR="00FD1F80" w:rsidRPr="00F6023A" w:rsidRDefault="00FD1F80" w:rsidP="00FD1F80">
            <w:pPr>
              <w:tabs>
                <w:tab w:val="center" w:pos="4677"/>
                <w:tab w:val="right" w:pos="9355"/>
              </w:tabs>
              <w:contextualSpacing/>
              <w:jc w:val="left"/>
              <w:rPr>
                <w:szCs w:val="24"/>
              </w:rPr>
            </w:pPr>
            <w:r w:rsidRPr="00F6023A">
              <w:rPr>
                <w:szCs w:val="24"/>
              </w:rPr>
              <w:t xml:space="preserve">Until </w:t>
            </w:r>
            <w:r w:rsidR="00931AAB">
              <w:rPr>
                <w:szCs w:val="24"/>
              </w:rPr>
              <w:t>2</w:t>
            </w:r>
            <w:r w:rsidR="00931AAB">
              <w:rPr>
                <w:szCs w:val="24"/>
              </w:rPr>
              <w:t>4</w:t>
            </w:r>
            <w:r w:rsidRPr="00F6023A">
              <w:rPr>
                <w:szCs w:val="24"/>
              </w:rPr>
              <w:t>.</w:t>
            </w:r>
            <w:r w:rsidR="00E74FA5">
              <w:rPr>
                <w:szCs w:val="24"/>
              </w:rPr>
              <w:t>04</w:t>
            </w:r>
            <w:r w:rsidRPr="00F6023A">
              <w:rPr>
                <w:szCs w:val="24"/>
              </w:rPr>
              <w:t>.202</w:t>
            </w:r>
            <w:r w:rsidR="00EE6447">
              <w:rPr>
                <w:szCs w:val="24"/>
              </w:rPr>
              <w:t>4</w:t>
            </w:r>
          </w:p>
        </w:tc>
        <w:tc>
          <w:tcPr>
            <w:tcW w:w="5827" w:type="dxa"/>
            <w:tcBorders>
              <w:top w:val="single" w:sz="4" w:space="0" w:color="auto"/>
              <w:left w:val="single" w:sz="4" w:space="0" w:color="auto"/>
              <w:bottom w:val="single" w:sz="4" w:space="0" w:color="auto"/>
              <w:right w:val="single" w:sz="4" w:space="0" w:color="auto"/>
            </w:tcBorders>
          </w:tcPr>
          <w:p w14:paraId="7AA06BDD" w14:textId="77777777" w:rsidR="00FD1F80" w:rsidRPr="00F6023A" w:rsidRDefault="00FD1F80" w:rsidP="00FD1F80">
            <w:pPr>
              <w:tabs>
                <w:tab w:val="center" w:pos="4677"/>
                <w:tab w:val="right" w:pos="9355"/>
              </w:tabs>
              <w:contextualSpacing/>
              <w:rPr>
                <w:szCs w:val="24"/>
              </w:rPr>
            </w:pPr>
            <w:r w:rsidRPr="00F6023A">
              <w:rPr>
                <w:szCs w:val="24"/>
              </w:rPr>
              <w:t>Receipt of the requests for the provision of the Tender documentation by the Tender Owner</w:t>
            </w:r>
          </w:p>
        </w:tc>
      </w:tr>
      <w:tr w:rsidR="00FD1F80" w:rsidRPr="00891273" w14:paraId="0736E043"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60AEC5EA" w14:textId="2DFB106B" w:rsidR="00FD1F80" w:rsidRPr="00F6023A" w:rsidRDefault="00FD1F80" w:rsidP="00FD1F80">
            <w:pPr>
              <w:tabs>
                <w:tab w:val="center" w:pos="4677"/>
                <w:tab w:val="right" w:pos="9355"/>
              </w:tabs>
              <w:contextualSpacing/>
              <w:jc w:val="left"/>
              <w:rPr>
                <w:szCs w:val="24"/>
              </w:rPr>
            </w:pPr>
            <w:r w:rsidRPr="00F6023A">
              <w:rPr>
                <w:szCs w:val="24"/>
              </w:rPr>
              <w:t xml:space="preserve">Until </w:t>
            </w:r>
            <w:r w:rsidR="00931AAB">
              <w:rPr>
                <w:szCs w:val="24"/>
              </w:rPr>
              <w:t>2</w:t>
            </w:r>
            <w:r w:rsidR="00931AAB">
              <w:rPr>
                <w:szCs w:val="24"/>
              </w:rPr>
              <w:t>4</w:t>
            </w:r>
            <w:r w:rsidRPr="00F6023A">
              <w:rPr>
                <w:szCs w:val="24"/>
              </w:rPr>
              <w:t>.</w:t>
            </w:r>
            <w:r w:rsidR="00B057A1">
              <w:rPr>
                <w:szCs w:val="24"/>
              </w:rPr>
              <w:t>04</w:t>
            </w:r>
            <w:r w:rsidRPr="00F6023A">
              <w:rPr>
                <w:szCs w:val="24"/>
              </w:rPr>
              <w:t>.202</w:t>
            </w:r>
            <w:r w:rsidR="00EE6447">
              <w:rPr>
                <w:szCs w:val="24"/>
              </w:rPr>
              <w:t>4</w:t>
            </w:r>
          </w:p>
        </w:tc>
        <w:tc>
          <w:tcPr>
            <w:tcW w:w="5827" w:type="dxa"/>
            <w:tcBorders>
              <w:top w:val="single" w:sz="4" w:space="0" w:color="auto"/>
              <w:left w:val="single" w:sz="4" w:space="0" w:color="auto"/>
              <w:bottom w:val="single" w:sz="4" w:space="0" w:color="auto"/>
              <w:right w:val="single" w:sz="4" w:space="0" w:color="auto"/>
            </w:tcBorders>
          </w:tcPr>
          <w:p w14:paraId="2BEB916D" w14:textId="77777777" w:rsidR="00FD1F80" w:rsidRPr="00F6023A" w:rsidRDefault="00FD1F80" w:rsidP="00FD1F80">
            <w:pPr>
              <w:tabs>
                <w:tab w:val="center" w:pos="4677"/>
                <w:tab w:val="right" w:pos="9355"/>
              </w:tabs>
              <w:contextualSpacing/>
              <w:rPr>
                <w:szCs w:val="24"/>
              </w:rPr>
            </w:pPr>
            <w:r w:rsidRPr="00F6023A">
              <w:rPr>
                <w:szCs w:val="24"/>
              </w:rPr>
              <w:t xml:space="preserve">Sending the Tender documentation to Bidders based on received requests </w:t>
            </w:r>
          </w:p>
        </w:tc>
      </w:tr>
      <w:tr w:rsidR="00FD1F80" w:rsidRPr="00891273" w14:paraId="6EFB0420"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5F461FC3" w14:textId="21757510" w:rsidR="00FD1F80" w:rsidRPr="00F6023A" w:rsidRDefault="00FD1F80" w:rsidP="00FD1F80">
            <w:pPr>
              <w:tabs>
                <w:tab w:val="center" w:pos="4677"/>
                <w:tab w:val="right" w:pos="9355"/>
              </w:tabs>
              <w:contextualSpacing/>
              <w:jc w:val="left"/>
              <w:rPr>
                <w:szCs w:val="24"/>
              </w:rPr>
            </w:pPr>
            <w:r w:rsidRPr="00F6023A">
              <w:rPr>
                <w:szCs w:val="24"/>
              </w:rPr>
              <w:lastRenderedPageBreak/>
              <w:t xml:space="preserve">Until </w:t>
            </w:r>
            <w:r w:rsidR="007670FA">
              <w:rPr>
                <w:szCs w:val="24"/>
              </w:rPr>
              <w:t>13</w:t>
            </w:r>
            <w:r w:rsidRPr="00F6023A">
              <w:rPr>
                <w:szCs w:val="24"/>
              </w:rPr>
              <w:t>.</w:t>
            </w:r>
            <w:r w:rsidR="007670FA">
              <w:rPr>
                <w:szCs w:val="24"/>
              </w:rPr>
              <w:t>0</w:t>
            </w:r>
            <w:r w:rsidR="007670FA">
              <w:rPr>
                <w:szCs w:val="24"/>
              </w:rPr>
              <w:t>5</w:t>
            </w:r>
            <w:r w:rsidRPr="00F6023A">
              <w:rPr>
                <w:szCs w:val="24"/>
              </w:rPr>
              <w:t>.202</w:t>
            </w:r>
            <w:r w:rsidR="00EE6447">
              <w:rPr>
                <w:szCs w:val="24"/>
              </w:rPr>
              <w:t>4</w:t>
            </w:r>
          </w:p>
        </w:tc>
        <w:tc>
          <w:tcPr>
            <w:tcW w:w="5827" w:type="dxa"/>
            <w:tcBorders>
              <w:top w:val="single" w:sz="4" w:space="0" w:color="auto"/>
              <w:left w:val="single" w:sz="4" w:space="0" w:color="auto"/>
              <w:bottom w:val="single" w:sz="4" w:space="0" w:color="auto"/>
              <w:right w:val="single" w:sz="4" w:space="0" w:color="auto"/>
            </w:tcBorders>
          </w:tcPr>
          <w:p w14:paraId="203D693D" w14:textId="77777777" w:rsidR="00FD1F80" w:rsidRPr="00F6023A" w:rsidRDefault="00FD1F80" w:rsidP="00FD1F80">
            <w:pPr>
              <w:tabs>
                <w:tab w:val="center" w:pos="4677"/>
                <w:tab w:val="right" w:pos="9355"/>
              </w:tabs>
              <w:contextualSpacing/>
              <w:rPr>
                <w:szCs w:val="24"/>
              </w:rPr>
            </w:pPr>
            <w:r w:rsidRPr="00F6023A">
              <w:rPr>
                <w:szCs w:val="24"/>
              </w:rPr>
              <w:t xml:space="preserve">Bidders sending the requests for clarifications of the Tender documentation requirements </w:t>
            </w:r>
          </w:p>
        </w:tc>
      </w:tr>
      <w:tr w:rsidR="00FD1F80" w:rsidRPr="00891273" w14:paraId="3EA196CD" w14:textId="77777777" w:rsidTr="00C97648">
        <w:trPr>
          <w:cantSplit/>
        </w:trPr>
        <w:tc>
          <w:tcPr>
            <w:tcW w:w="4253" w:type="dxa"/>
            <w:tcBorders>
              <w:top w:val="single" w:sz="4" w:space="0" w:color="auto"/>
              <w:left w:val="single" w:sz="4" w:space="0" w:color="auto"/>
              <w:bottom w:val="single" w:sz="4" w:space="0" w:color="auto"/>
              <w:right w:val="single" w:sz="4" w:space="0" w:color="auto"/>
            </w:tcBorders>
          </w:tcPr>
          <w:p w14:paraId="2EDA3DF5" w14:textId="32189A11" w:rsidR="00FD1F80" w:rsidRPr="00F6023A" w:rsidRDefault="00FD1F80" w:rsidP="00FD1F80">
            <w:pPr>
              <w:tabs>
                <w:tab w:val="center" w:pos="4677"/>
                <w:tab w:val="right" w:pos="9355"/>
              </w:tabs>
              <w:contextualSpacing/>
              <w:jc w:val="left"/>
              <w:rPr>
                <w:szCs w:val="24"/>
              </w:rPr>
            </w:pPr>
            <w:r w:rsidRPr="00F6023A">
              <w:rPr>
                <w:szCs w:val="24"/>
              </w:rPr>
              <w:t xml:space="preserve">time 16:00 CST </w:t>
            </w:r>
            <w:r w:rsidR="00116149">
              <w:rPr>
                <w:szCs w:val="24"/>
              </w:rPr>
              <w:t>24</w:t>
            </w:r>
            <w:r w:rsidRPr="00F6023A">
              <w:rPr>
                <w:szCs w:val="24"/>
              </w:rPr>
              <w:t>.</w:t>
            </w:r>
            <w:r w:rsidR="00C64C64">
              <w:rPr>
                <w:szCs w:val="24"/>
              </w:rPr>
              <w:t>05</w:t>
            </w:r>
            <w:r w:rsidRPr="00F6023A">
              <w:rPr>
                <w:szCs w:val="24"/>
              </w:rPr>
              <w:t>.202</w:t>
            </w:r>
            <w:r w:rsidR="00EE6447">
              <w:rPr>
                <w:szCs w:val="24"/>
              </w:rPr>
              <w:t>4</w:t>
            </w:r>
          </w:p>
        </w:tc>
        <w:tc>
          <w:tcPr>
            <w:tcW w:w="5827" w:type="dxa"/>
            <w:tcBorders>
              <w:top w:val="single" w:sz="4" w:space="0" w:color="auto"/>
              <w:left w:val="single" w:sz="4" w:space="0" w:color="auto"/>
              <w:bottom w:val="single" w:sz="4" w:space="0" w:color="auto"/>
              <w:right w:val="single" w:sz="4" w:space="0" w:color="auto"/>
            </w:tcBorders>
          </w:tcPr>
          <w:p w14:paraId="05879D13" w14:textId="0930A3D1" w:rsidR="00FD1F80" w:rsidRPr="00F6023A" w:rsidRDefault="00FD1F80" w:rsidP="00FD1F80">
            <w:pPr>
              <w:tabs>
                <w:tab w:val="center" w:pos="4677"/>
                <w:tab w:val="right" w:pos="9355"/>
              </w:tabs>
              <w:contextualSpacing/>
              <w:rPr>
                <w:szCs w:val="24"/>
              </w:rPr>
            </w:pPr>
            <w:r w:rsidRPr="00F6023A">
              <w:rPr>
                <w:szCs w:val="24"/>
              </w:rPr>
              <w:t>Bid Submission Deadline</w:t>
            </w:r>
          </w:p>
        </w:tc>
      </w:tr>
      <w:tr w:rsidR="00111B89" w:rsidRPr="00891273" w14:paraId="55944EF5" w14:textId="77777777" w:rsidTr="00C97648">
        <w:tblPrEx>
          <w:tblBorders>
            <w:insideH w:val="single" w:sz="8" w:space="0" w:color="000000"/>
          </w:tblBorders>
        </w:tblPrEx>
        <w:trPr>
          <w:trHeight w:val="45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58231974" w14:textId="77777777" w:rsidR="00111B89" w:rsidRPr="00F6023A" w:rsidRDefault="00111B89" w:rsidP="00111B89">
            <w:pPr>
              <w:tabs>
                <w:tab w:val="right" w:pos="7434"/>
              </w:tabs>
              <w:contextualSpacing/>
              <w:jc w:val="center"/>
              <w:rPr>
                <w:b/>
                <w:szCs w:val="24"/>
              </w:rPr>
            </w:pPr>
            <w:r w:rsidRPr="00F6023A">
              <w:rPr>
                <w:b/>
                <w:szCs w:val="24"/>
              </w:rPr>
              <w:t>IV.  Address and contact information</w:t>
            </w:r>
          </w:p>
        </w:tc>
      </w:tr>
      <w:tr w:rsidR="00111B89" w:rsidRPr="00FD1F80" w14:paraId="0B2B7308" w14:textId="77777777" w:rsidTr="00C97648">
        <w:tblPrEx>
          <w:tblBorders>
            <w:insideH w:val="single" w:sz="8" w:space="0" w:color="000000"/>
          </w:tblBorders>
        </w:tblPrEx>
        <w:trPr>
          <w:trHeight w:val="279"/>
        </w:trPr>
        <w:tc>
          <w:tcPr>
            <w:tcW w:w="4253" w:type="dxa"/>
            <w:tcBorders>
              <w:top w:val="single" w:sz="4" w:space="0" w:color="auto"/>
              <w:left w:val="single" w:sz="4" w:space="0" w:color="auto"/>
              <w:bottom w:val="single" w:sz="4" w:space="0" w:color="auto"/>
              <w:right w:val="single" w:sz="4" w:space="0" w:color="auto"/>
            </w:tcBorders>
          </w:tcPr>
          <w:p w14:paraId="35A5E259" w14:textId="77777777" w:rsidR="00111B89" w:rsidRPr="00F6023A" w:rsidRDefault="00111B89" w:rsidP="00111B89">
            <w:pPr>
              <w:pStyle w:val="ListParagraph"/>
              <w:numPr>
                <w:ilvl w:val="0"/>
                <w:numId w:val="18"/>
              </w:numPr>
              <w:ind w:left="432" w:hanging="432"/>
              <w:rPr>
                <w:rFonts w:ascii="Times New Roman" w:hAnsi="Times New Roman"/>
              </w:rPr>
            </w:pPr>
            <w:r w:rsidRPr="00F6023A">
              <w:rPr>
                <w:rFonts w:ascii="Times New Roman" w:hAnsi="Times New Roman"/>
              </w:rPr>
              <w:t>E-mail addresses for electronic communications</w:t>
            </w:r>
          </w:p>
        </w:tc>
        <w:tc>
          <w:tcPr>
            <w:tcW w:w="5827" w:type="dxa"/>
            <w:tcBorders>
              <w:top w:val="single" w:sz="4" w:space="0" w:color="auto"/>
              <w:left w:val="single" w:sz="4" w:space="0" w:color="auto"/>
              <w:bottom w:val="single" w:sz="4" w:space="0" w:color="auto"/>
              <w:right w:val="single" w:sz="4" w:space="0" w:color="auto"/>
            </w:tcBorders>
          </w:tcPr>
          <w:p w14:paraId="56CCA806" w14:textId="6DDE150D" w:rsidR="00111B89" w:rsidRPr="00F6023A" w:rsidRDefault="00111B89" w:rsidP="00111B89">
            <w:pPr>
              <w:contextualSpacing/>
              <w:rPr>
                <w:szCs w:val="24"/>
              </w:rPr>
            </w:pPr>
            <w:r w:rsidRPr="00F6023A">
              <w:rPr>
                <w:szCs w:val="24"/>
              </w:rPr>
              <w:t xml:space="preserve"> </w:t>
            </w:r>
            <w:hyperlink r:id="rId8" w:history="1">
              <w:r w:rsidR="00FD1F80" w:rsidRPr="00F6023A">
                <w:rPr>
                  <w:rStyle w:val="Hyperlink"/>
                  <w:szCs w:val="24"/>
                </w:rPr>
                <w:t>fieldwood@fieldwood.mx</w:t>
              </w:r>
            </w:hyperlink>
            <w:r w:rsidR="00FD1F80" w:rsidRPr="00F6023A">
              <w:rPr>
                <w:szCs w:val="24"/>
              </w:rPr>
              <w:t xml:space="preserve"> </w:t>
            </w:r>
            <w:r w:rsidRPr="00F6023A">
              <w:rPr>
                <w:szCs w:val="24"/>
              </w:rPr>
              <w:br/>
              <w:t xml:space="preserve">cc: </w:t>
            </w:r>
            <w:hyperlink r:id="rId9" w:history="1">
              <w:r w:rsidR="00FD1F80" w:rsidRPr="00F6023A">
                <w:rPr>
                  <w:rStyle w:val="Hyperlink"/>
                  <w:szCs w:val="24"/>
                </w:rPr>
                <w:t>Joel.Zuniga@fieldwood.mx</w:t>
              </w:r>
            </w:hyperlink>
            <w:r w:rsidRPr="00F6023A">
              <w:rPr>
                <w:szCs w:val="24"/>
              </w:rPr>
              <w:t xml:space="preserve"> </w:t>
            </w:r>
          </w:p>
          <w:p w14:paraId="37E945E7" w14:textId="0456D1EA" w:rsidR="00FD1F80" w:rsidRPr="00F6023A" w:rsidRDefault="004C44E0" w:rsidP="00111B89">
            <w:pPr>
              <w:contextualSpacing/>
              <w:rPr>
                <w:szCs w:val="24"/>
                <w:lang w:val="nl-NL"/>
              </w:rPr>
            </w:pPr>
            <w:hyperlink r:id="rId10" w:history="1">
              <w:r w:rsidR="00FD1F80" w:rsidRPr="00F6023A">
                <w:rPr>
                  <w:rStyle w:val="Hyperlink"/>
                  <w:szCs w:val="24"/>
                  <w:lang w:val="nl-NL"/>
                </w:rPr>
                <w:t>byanca.argumedo@fieldwood.mx</w:t>
              </w:r>
            </w:hyperlink>
          </w:p>
        </w:tc>
      </w:tr>
      <w:tr w:rsidR="00111B89" w:rsidRPr="00891273" w14:paraId="69F10A12" w14:textId="77777777" w:rsidTr="007C298D">
        <w:tblPrEx>
          <w:tblBorders>
            <w:insideH w:val="single" w:sz="8" w:space="0" w:color="000000"/>
          </w:tblBorders>
        </w:tblPrEx>
        <w:trPr>
          <w:trHeight w:val="60"/>
        </w:trPr>
        <w:tc>
          <w:tcPr>
            <w:tcW w:w="4253" w:type="dxa"/>
            <w:tcBorders>
              <w:top w:val="single" w:sz="4" w:space="0" w:color="auto"/>
              <w:left w:val="single" w:sz="4" w:space="0" w:color="auto"/>
              <w:bottom w:val="single" w:sz="4" w:space="0" w:color="auto"/>
              <w:right w:val="single" w:sz="4" w:space="0" w:color="auto"/>
            </w:tcBorders>
          </w:tcPr>
          <w:p w14:paraId="1CE8B1A8" w14:textId="77777777" w:rsidR="00111B89" w:rsidRPr="00F6023A" w:rsidRDefault="00111B89" w:rsidP="00111B89">
            <w:pPr>
              <w:pStyle w:val="ListParagraph"/>
              <w:numPr>
                <w:ilvl w:val="0"/>
                <w:numId w:val="18"/>
              </w:numPr>
              <w:ind w:left="432" w:hanging="432"/>
              <w:rPr>
                <w:rFonts w:ascii="Times New Roman" w:hAnsi="Times New Roman"/>
              </w:rPr>
            </w:pPr>
            <w:r w:rsidRPr="00F6023A">
              <w:rPr>
                <w:rFonts w:ascii="Times New Roman" w:hAnsi="Times New Roman"/>
              </w:rPr>
              <w:t>Mailing address for written communications</w:t>
            </w:r>
          </w:p>
        </w:tc>
        <w:tc>
          <w:tcPr>
            <w:tcW w:w="5827" w:type="dxa"/>
            <w:tcBorders>
              <w:top w:val="single" w:sz="4" w:space="0" w:color="auto"/>
              <w:left w:val="single" w:sz="4" w:space="0" w:color="auto"/>
              <w:bottom w:val="single" w:sz="4" w:space="0" w:color="auto"/>
              <w:right w:val="single" w:sz="4" w:space="0" w:color="auto"/>
            </w:tcBorders>
            <w:vAlign w:val="center"/>
          </w:tcPr>
          <w:p w14:paraId="449DD931" w14:textId="77777777" w:rsidR="00111B89" w:rsidRPr="00F6023A" w:rsidRDefault="00111B89" w:rsidP="00111B89">
            <w:pPr>
              <w:rPr>
                <w:szCs w:val="24"/>
                <w:lang w:val="es-MX"/>
              </w:rPr>
            </w:pPr>
            <w:proofErr w:type="spellStart"/>
            <w:r w:rsidRPr="00F6023A">
              <w:rPr>
                <w:szCs w:val="24"/>
                <w:lang w:val="es-MX"/>
              </w:rPr>
              <w:t>Penthouse</w:t>
            </w:r>
            <w:proofErr w:type="spellEnd"/>
            <w:r w:rsidRPr="00F6023A">
              <w:rPr>
                <w:szCs w:val="24"/>
                <w:lang w:val="es-MX"/>
              </w:rPr>
              <w:t>, Jaime Balmes número 8, Colonia Los Morales Polanco, Código Postal 11510, Alcaldía Miguel Hidalgo, en la Ciudad de México, México.</w:t>
            </w:r>
          </w:p>
          <w:p w14:paraId="24519C97" w14:textId="76A215C6" w:rsidR="00111B89" w:rsidRPr="00F6023A" w:rsidRDefault="00111B89" w:rsidP="00111B89">
            <w:pPr>
              <w:contextualSpacing/>
              <w:rPr>
                <w:szCs w:val="24"/>
              </w:rPr>
            </w:pPr>
            <w:r w:rsidRPr="00F6023A">
              <w:rPr>
                <w:szCs w:val="24"/>
              </w:rPr>
              <w:t>Attn.: Purchasing Manager, Joel Zuniga</w:t>
            </w:r>
          </w:p>
        </w:tc>
      </w:tr>
      <w:tr w:rsidR="00111B89" w:rsidRPr="00891273" w14:paraId="59795666"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vAlign w:val="center"/>
          </w:tcPr>
          <w:p w14:paraId="5F1C3DBD" w14:textId="72503B6F" w:rsidR="00111B89" w:rsidRPr="00F6023A" w:rsidRDefault="00111B89" w:rsidP="00111B89">
            <w:pPr>
              <w:tabs>
                <w:tab w:val="right" w:pos="7254"/>
              </w:tabs>
              <w:contextualSpacing/>
              <w:jc w:val="center"/>
              <w:rPr>
                <w:b/>
                <w:szCs w:val="24"/>
              </w:rPr>
            </w:pPr>
            <w:r w:rsidRPr="00F6023A">
              <w:rPr>
                <w:b/>
                <w:szCs w:val="24"/>
              </w:rPr>
              <w:t>V.  Bid preparation</w:t>
            </w:r>
          </w:p>
        </w:tc>
      </w:tr>
      <w:tr w:rsidR="00111B89" w:rsidRPr="00891273" w14:paraId="006BA98A" w14:textId="77777777" w:rsidTr="00C97648">
        <w:tblPrEx>
          <w:tblBorders>
            <w:insideH w:val="single" w:sz="8" w:space="0" w:color="000000"/>
          </w:tblBorders>
        </w:tblPrEx>
        <w:trPr>
          <w:trHeight w:val="70"/>
        </w:trPr>
        <w:tc>
          <w:tcPr>
            <w:tcW w:w="4253" w:type="dxa"/>
            <w:tcBorders>
              <w:top w:val="single" w:sz="4" w:space="0" w:color="auto"/>
              <w:left w:val="single" w:sz="4" w:space="0" w:color="auto"/>
              <w:bottom w:val="single" w:sz="4" w:space="0" w:color="auto"/>
              <w:right w:val="single" w:sz="4" w:space="0" w:color="auto"/>
            </w:tcBorders>
          </w:tcPr>
          <w:p w14:paraId="1EF45F9F" w14:textId="77777777" w:rsidR="00111B89" w:rsidRPr="00F6023A" w:rsidRDefault="00111B89" w:rsidP="00111B89">
            <w:pPr>
              <w:pStyle w:val="ListParagraph"/>
              <w:numPr>
                <w:ilvl w:val="0"/>
                <w:numId w:val="19"/>
              </w:numPr>
              <w:ind w:left="432" w:hanging="432"/>
              <w:rPr>
                <w:rFonts w:ascii="Times New Roman" w:hAnsi="Times New Roman"/>
              </w:rPr>
            </w:pPr>
            <w:r w:rsidRPr="00F6023A">
              <w:rPr>
                <w:rFonts w:ascii="Times New Roman" w:hAnsi="Times New Roman"/>
              </w:rPr>
              <w:t>Bid correspondence language</w:t>
            </w:r>
          </w:p>
        </w:tc>
        <w:tc>
          <w:tcPr>
            <w:tcW w:w="5827" w:type="dxa"/>
            <w:tcBorders>
              <w:top w:val="single" w:sz="4" w:space="0" w:color="auto"/>
              <w:left w:val="single" w:sz="4" w:space="0" w:color="auto"/>
              <w:bottom w:val="single" w:sz="4" w:space="0" w:color="auto"/>
              <w:right w:val="single" w:sz="4" w:space="0" w:color="auto"/>
            </w:tcBorders>
          </w:tcPr>
          <w:p w14:paraId="20052510" w14:textId="041B2F70" w:rsidR="00111B89" w:rsidRPr="00F6023A" w:rsidRDefault="00111B89" w:rsidP="00111B89">
            <w:pPr>
              <w:contextualSpacing/>
              <w:rPr>
                <w:szCs w:val="24"/>
              </w:rPr>
            </w:pPr>
            <w:r w:rsidRPr="00F6023A">
              <w:rPr>
                <w:szCs w:val="24"/>
              </w:rPr>
              <w:t>English</w:t>
            </w:r>
          </w:p>
        </w:tc>
      </w:tr>
      <w:tr w:rsidR="00111B89" w:rsidRPr="00891273" w14:paraId="2E9D6F11"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3D53B4A0" w14:textId="77777777" w:rsidR="00111B89" w:rsidRPr="00F6023A" w:rsidRDefault="00111B89" w:rsidP="00111B89">
            <w:pPr>
              <w:pStyle w:val="ListParagraph"/>
              <w:numPr>
                <w:ilvl w:val="0"/>
                <w:numId w:val="19"/>
              </w:numPr>
              <w:ind w:left="432" w:hanging="432"/>
              <w:rPr>
                <w:rFonts w:ascii="Times New Roman" w:hAnsi="Times New Roman"/>
              </w:rPr>
            </w:pPr>
            <w:r w:rsidRPr="00F6023A">
              <w:rPr>
                <w:rFonts w:ascii="Times New Roman" w:hAnsi="Times New Roman"/>
              </w:rPr>
              <w:t xml:space="preserve">Bid currency </w:t>
            </w:r>
          </w:p>
        </w:tc>
        <w:tc>
          <w:tcPr>
            <w:tcW w:w="5827" w:type="dxa"/>
            <w:tcBorders>
              <w:top w:val="single" w:sz="4" w:space="0" w:color="auto"/>
              <w:left w:val="single" w:sz="4" w:space="0" w:color="auto"/>
              <w:bottom w:val="single" w:sz="4" w:space="0" w:color="auto"/>
              <w:right w:val="single" w:sz="4" w:space="0" w:color="auto"/>
            </w:tcBorders>
          </w:tcPr>
          <w:p w14:paraId="4F453F62" w14:textId="77777777" w:rsidR="00111B89" w:rsidRPr="00F6023A" w:rsidRDefault="00111B89" w:rsidP="00111B89">
            <w:pPr>
              <w:tabs>
                <w:tab w:val="right" w:pos="7254"/>
              </w:tabs>
              <w:contextualSpacing/>
              <w:rPr>
                <w:szCs w:val="24"/>
              </w:rPr>
            </w:pPr>
            <w:r w:rsidRPr="00F6023A">
              <w:rPr>
                <w:szCs w:val="24"/>
              </w:rPr>
              <w:t>USD</w:t>
            </w:r>
          </w:p>
        </w:tc>
      </w:tr>
      <w:tr w:rsidR="00111B89" w:rsidRPr="00891273" w14:paraId="5C8A98E7"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68BA9832" w14:textId="77777777" w:rsidR="00111B89" w:rsidRPr="00F6023A" w:rsidRDefault="00111B89" w:rsidP="00111B89">
            <w:pPr>
              <w:pStyle w:val="ListParagraph"/>
              <w:numPr>
                <w:ilvl w:val="0"/>
                <w:numId w:val="19"/>
              </w:numPr>
              <w:ind w:left="432" w:hanging="432"/>
              <w:rPr>
                <w:rFonts w:ascii="Times New Roman" w:hAnsi="Times New Roman"/>
              </w:rPr>
            </w:pPr>
            <w:r w:rsidRPr="00F6023A">
              <w:rPr>
                <w:rFonts w:ascii="Times New Roman" w:hAnsi="Times New Roman"/>
              </w:rPr>
              <w:t>Bid Validity</w:t>
            </w:r>
          </w:p>
        </w:tc>
        <w:tc>
          <w:tcPr>
            <w:tcW w:w="5827" w:type="dxa"/>
            <w:tcBorders>
              <w:top w:val="single" w:sz="4" w:space="0" w:color="auto"/>
              <w:left w:val="single" w:sz="4" w:space="0" w:color="auto"/>
              <w:bottom w:val="single" w:sz="4" w:space="0" w:color="auto"/>
              <w:right w:val="single" w:sz="4" w:space="0" w:color="auto"/>
            </w:tcBorders>
          </w:tcPr>
          <w:p w14:paraId="596D98C5" w14:textId="119CD44B" w:rsidR="00111B89" w:rsidRPr="00F6023A" w:rsidRDefault="00111B89" w:rsidP="00111B89">
            <w:pPr>
              <w:tabs>
                <w:tab w:val="right" w:pos="7254"/>
              </w:tabs>
              <w:contextualSpacing/>
              <w:rPr>
                <w:szCs w:val="24"/>
              </w:rPr>
            </w:pPr>
            <w:r w:rsidRPr="00F6023A">
              <w:rPr>
                <w:szCs w:val="24"/>
              </w:rPr>
              <w:t>Bid shall be valid within 120 days following Bid submission deadline as specified in the ITB.</w:t>
            </w:r>
          </w:p>
        </w:tc>
      </w:tr>
      <w:tr w:rsidR="00111B89" w:rsidRPr="00891273" w14:paraId="57D9B4B0"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4C18BFDE" w14:textId="77777777" w:rsidR="00111B89" w:rsidRPr="00F6023A" w:rsidRDefault="00111B89" w:rsidP="00111B89">
            <w:pPr>
              <w:pStyle w:val="ListParagraph"/>
              <w:numPr>
                <w:ilvl w:val="0"/>
                <w:numId w:val="19"/>
              </w:numPr>
              <w:ind w:left="432" w:hanging="432"/>
              <w:rPr>
                <w:rFonts w:ascii="Times New Roman" w:hAnsi="Times New Roman"/>
              </w:rPr>
            </w:pPr>
            <w:r w:rsidRPr="00F6023A">
              <w:rPr>
                <w:rFonts w:ascii="Times New Roman" w:hAnsi="Times New Roman"/>
              </w:rPr>
              <w:t>Bid security timeframe</w:t>
            </w:r>
          </w:p>
        </w:tc>
        <w:tc>
          <w:tcPr>
            <w:tcW w:w="5827" w:type="dxa"/>
            <w:tcBorders>
              <w:top w:val="single" w:sz="4" w:space="0" w:color="auto"/>
              <w:left w:val="single" w:sz="4" w:space="0" w:color="auto"/>
              <w:bottom w:val="single" w:sz="4" w:space="0" w:color="auto"/>
              <w:right w:val="single" w:sz="4" w:space="0" w:color="auto"/>
            </w:tcBorders>
          </w:tcPr>
          <w:p w14:paraId="6C857B57" w14:textId="0B0515BA" w:rsidR="00111B89" w:rsidRPr="00F6023A" w:rsidRDefault="00111B89" w:rsidP="00111B89">
            <w:pPr>
              <w:tabs>
                <w:tab w:val="right" w:pos="7254"/>
              </w:tabs>
              <w:contextualSpacing/>
              <w:rPr>
                <w:szCs w:val="24"/>
              </w:rPr>
            </w:pPr>
            <w:r w:rsidRPr="00F6023A">
              <w:rPr>
                <w:color w:val="000000" w:themeColor="text1"/>
                <w:szCs w:val="24"/>
              </w:rPr>
              <w:t>The Bid Bond expiry must be at least thirty (30) calendar days later than expiry of the Bid</w:t>
            </w:r>
          </w:p>
        </w:tc>
      </w:tr>
      <w:tr w:rsidR="00111B89" w:rsidRPr="00891273" w14:paraId="7707547D"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55F595FC" w14:textId="77777777" w:rsidR="00111B89" w:rsidRPr="00F6023A" w:rsidRDefault="00111B89" w:rsidP="00111B89">
            <w:pPr>
              <w:pStyle w:val="ListParagraph"/>
              <w:numPr>
                <w:ilvl w:val="0"/>
                <w:numId w:val="19"/>
              </w:numPr>
              <w:ind w:left="432" w:hanging="432"/>
              <w:rPr>
                <w:rFonts w:ascii="Times New Roman" w:hAnsi="Times New Roman"/>
              </w:rPr>
            </w:pPr>
            <w:r w:rsidRPr="00F6023A">
              <w:rPr>
                <w:rFonts w:ascii="Times New Roman" w:hAnsi="Times New Roman"/>
              </w:rPr>
              <w:t>The amount and currency of the Bid security</w:t>
            </w:r>
          </w:p>
        </w:tc>
        <w:tc>
          <w:tcPr>
            <w:tcW w:w="5827" w:type="dxa"/>
            <w:tcBorders>
              <w:top w:val="single" w:sz="4" w:space="0" w:color="auto"/>
              <w:left w:val="single" w:sz="4" w:space="0" w:color="auto"/>
              <w:bottom w:val="single" w:sz="4" w:space="0" w:color="auto"/>
              <w:right w:val="single" w:sz="4" w:space="0" w:color="auto"/>
            </w:tcBorders>
          </w:tcPr>
          <w:p w14:paraId="4987BA6A" w14:textId="5662C349" w:rsidR="00111B89" w:rsidRPr="00F6023A" w:rsidRDefault="00111B89" w:rsidP="00111B89">
            <w:pPr>
              <w:tabs>
                <w:tab w:val="right" w:pos="7254"/>
              </w:tabs>
              <w:contextualSpacing/>
              <w:rPr>
                <w:szCs w:val="24"/>
              </w:rPr>
            </w:pPr>
            <w:r w:rsidRPr="00F6023A">
              <w:rPr>
                <w:szCs w:val="24"/>
              </w:rPr>
              <w:t xml:space="preserve">Bid Bond </w:t>
            </w:r>
            <w:proofErr w:type="gramStart"/>
            <w:r w:rsidRPr="00F6023A">
              <w:rPr>
                <w:szCs w:val="24"/>
              </w:rPr>
              <w:t>for the amount of</w:t>
            </w:r>
            <w:proofErr w:type="gramEnd"/>
            <w:r w:rsidRPr="00F6023A">
              <w:rPr>
                <w:szCs w:val="24"/>
              </w:rPr>
              <w:t xml:space="preserve"> </w:t>
            </w:r>
            <w:r w:rsidRPr="00F6023A">
              <w:rPr>
                <w:b/>
                <w:bCs/>
                <w:szCs w:val="24"/>
              </w:rPr>
              <w:t>$</w:t>
            </w:r>
            <w:r w:rsidR="00A27BA9" w:rsidRPr="00A27BA9">
              <w:rPr>
                <w:b/>
                <w:bCs/>
                <w:szCs w:val="24"/>
              </w:rPr>
              <w:t>10</w:t>
            </w:r>
            <w:r w:rsidR="008803A4">
              <w:rPr>
                <w:b/>
                <w:bCs/>
                <w:szCs w:val="24"/>
              </w:rPr>
              <w:t>0</w:t>
            </w:r>
            <w:r w:rsidRPr="00F6023A">
              <w:rPr>
                <w:b/>
                <w:bCs/>
                <w:szCs w:val="24"/>
              </w:rPr>
              <w:t>,000.00</w:t>
            </w:r>
            <w:r w:rsidRPr="00F6023A">
              <w:rPr>
                <w:szCs w:val="24"/>
              </w:rPr>
              <w:t xml:space="preserve"> (</w:t>
            </w:r>
            <w:r w:rsidR="00A27BA9">
              <w:rPr>
                <w:szCs w:val="24"/>
              </w:rPr>
              <w:t>one hundred</w:t>
            </w:r>
            <w:r w:rsidR="008803A4">
              <w:rPr>
                <w:szCs w:val="24"/>
              </w:rPr>
              <w:t xml:space="preserve"> thousand</w:t>
            </w:r>
            <w:r w:rsidRPr="00F6023A">
              <w:rPr>
                <w:szCs w:val="24"/>
              </w:rPr>
              <w:t>) should be in US dollars, but in case the Bidder is residing in the Unites States of Mexico are allowed to provide the Bid Bond in the national currency converted as per the current rate established by the Central Bank of the Mexico as of the tender deposit contribution day</w:t>
            </w:r>
          </w:p>
        </w:tc>
      </w:tr>
      <w:tr w:rsidR="00111B89" w:rsidRPr="00891273" w14:paraId="2C53FC0B"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6F413366" w14:textId="77777777" w:rsidR="00111B89" w:rsidRPr="00F6023A" w:rsidRDefault="00111B89" w:rsidP="00111B89">
            <w:pPr>
              <w:pStyle w:val="ListParagraph"/>
              <w:numPr>
                <w:ilvl w:val="0"/>
                <w:numId w:val="19"/>
              </w:numPr>
              <w:ind w:left="432" w:hanging="432"/>
              <w:rPr>
                <w:rFonts w:ascii="Times New Roman" w:hAnsi="Times New Roman"/>
              </w:rPr>
            </w:pPr>
            <w:r w:rsidRPr="00F6023A">
              <w:rPr>
                <w:rFonts w:ascii="Times New Roman" w:hAnsi="Times New Roman"/>
              </w:rPr>
              <w:t>Specifics of the taxation in the country of implementation of the project and incorporation of the Customer</w:t>
            </w:r>
          </w:p>
        </w:tc>
        <w:tc>
          <w:tcPr>
            <w:tcW w:w="5827" w:type="dxa"/>
            <w:tcBorders>
              <w:top w:val="single" w:sz="4" w:space="0" w:color="auto"/>
              <w:left w:val="single" w:sz="4" w:space="0" w:color="auto"/>
              <w:bottom w:val="single" w:sz="4" w:space="0" w:color="auto"/>
              <w:right w:val="single" w:sz="4" w:space="0" w:color="auto"/>
            </w:tcBorders>
          </w:tcPr>
          <w:p w14:paraId="335DB0CA" w14:textId="77777777" w:rsidR="00111B89" w:rsidRPr="00F6023A" w:rsidRDefault="00111B89" w:rsidP="00111B89">
            <w:pPr>
              <w:tabs>
                <w:tab w:val="right" w:pos="7254"/>
              </w:tabs>
              <w:contextualSpacing/>
              <w:rPr>
                <w:szCs w:val="24"/>
              </w:rPr>
            </w:pPr>
            <w:r w:rsidRPr="00F6023A">
              <w:rPr>
                <w:szCs w:val="24"/>
              </w:rPr>
              <w:t>According to Mexican legislation</w:t>
            </w:r>
          </w:p>
        </w:tc>
      </w:tr>
      <w:tr w:rsidR="00111B89" w:rsidRPr="00891273" w14:paraId="7DA4945E"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4C4CCC3C" w14:textId="76C98E49" w:rsidR="00111B89" w:rsidRPr="00F6023A" w:rsidRDefault="00111B89" w:rsidP="00111B89">
            <w:pPr>
              <w:pStyle w:val="ListParagraph"/>
              <w:numPr>
                <w:ilvl w:val="0"/>
                <w:numId w:val="19"/>
              </w:numPr>
              <w:ind w:left="432" w:hanging="432"/>
              <w:rPr>
                <w:rFonts w:ascii="Times New Roman" w:hAnsi="Times New Roman"/>
              </w:rPr>
            </w:pPr>
            <w:r w:rsidRPr="00F6023A">
              <w:rPr>
                <w:rFonts w:ascii="Times New Roman" w:hAnsi="Times New Roman"/>
              </w:rPr>
              <w:t>Bid Security form</w:t>
            </w:r>
          </w:p>
        </w:tc>
        <w:tc>
          <w:tcPr>
            <w:tcW w:w="5827" w:type="dxa"/>
            <w:tcBorders>
              <w:top w:val="single" w:sz="4" w:space="0" w:color="auto"/>
              <w:left w:val="single" w:sz="4" w:space="0" w:color="auto"/>
              <w:bottom w:val="single" w:sz="4" w:space="0" w:color="auto"/>
              <w:right w:val="single" w:sz="4" w:space="0" w:color="auto"/>
            </w:tcBorders>
          </w:tcPr>
          <w:p w14:paraId="2D64768A" w14:textId="0111C74C" w:rsidR="00111B89" w:rsidRPr="00F6023A" w:rsidRDefault="00111B89" w:rsidP="00111B89">
            <w:pPr>
              <w:pStyle w:val="ListParagraph"/>
              <w:numPr>
                <w:ilvl w:val="0"/>
                <w:numId w:val="33"/>
              </w:numPr>
              <w:ind w:left="316"/>
              <w:rPr>
                <w:rFonts w:ascii="Times New Roman" w:hAnsi="Times New Roman"/>
                <w:color w:val="000000" w:themeColor="text1"/>
              </w:rPr>
            </w:pPr>
            <w:r w:rsidRPr="00F6023A">
              <w:rPr>
                <w:rFonts w:ascii="Times New Roman" w:hAnsi="Times New Roman"/>
                <w:color w:val="000000" w:themeColor="text1"/>
              </w:rPr>
              <w:t xml:space="preserve">a bank guarantee as per Appendix 3, Form 4 of the ITT package (can be issued in form of </w:t>
            </w:r>
            <w:proofErr w:type="spellStart"/>
            <w:r w:rsidRPr="00F6023A">
              <w:rPr>
                <w:rFonts w:ascii="Times New Roman" w:hAnsi="Times New Roman"/>
                <w:color w:val="000000" w:themeColor="text1"/>
              </w:rPr>
              <w:t>Fianza</w:t>
            </w:r>
            <w:proofErr w:type="spellEnd"/>
            <w:r w:rsidRPr="00F6023A">
              <w:rPr>
                <w:rFonts w:ascii="Times New Roman" w:hAnsi="Times New Roman"/>
                <w:color w:val="000000" w:themeColor="text1"/>
              </w:rPr>
              <w:t xml:space="preserve"> by local Mexican authorized institution</w:t>
            </w:r>
            <w:proofErr w:type="gramStart"/>
            <w:r w:rsidRPr="00F6023A">
              <w:rPr>
                <w:rFonts w:ascii="Times New Roman" w:hAnsi="Times New Roman"/>
                <w:color w:val="000000" w:themeColor="text1"/>
              </w:rPr>
              <w:t>);</w:t>
            </w:r>
            <w:proofErr w:type="gramEnd"/>
          </w:p>
          <w:p w14:paraId="022454E4" w14:textId="68FF9B25" w:rsidR="00111B89" w:rsidRPr="00F6023A" w:rsidRDefault="00111B89" w:rsidP="00111B89">
            <w:pPr>
              <w:pStyle w:val="ListParagraph"/>
              <w:numPr>
                <w:ilvl w:val="0"/>
                <w:numId w:val="33"/>
              </w:numPr>
              <w:tabs>
                <w:tab w:val="left" w:pos="189"/>
              </w:tabs>
              <w:autoSpaceDE w:val="0"/>
              <w:autoSpaceDN w:val="0"/>
              <w:adjustRightInd w:val="0"/>
              <w:ind w:left="316"/>
              <w:rPr>
                <w:rFonts w:ascii="Times New Roman" w:hAnsi="Times New Roman"/>
                <w:color w:val="000000" w:themeColor="text1"/>
              </w:rPr>
            </w:pPr>
            <w:r w:rsidRPr="00F6023A">
              <w:rPr>
                <w:rFonts w:ascii="Times New Roman" w:hAnsi="Times New Roman"/>
                <w:color w:val="000000" w:themeColor="text1"/>
              </w:rPr>
              <w:t xml:space="preserve">  the Bidder's certified check to the Tender Owner's    name mentioning that this check is provided as the Bid Bond under Tender with the Tender number and subject clearly </w:t>
            </w:r>
            <w:proofErr w:type="gramStart"/>
            <w:r w:rsidRPr="00F6023A">
              <w:rPr>
                <w:rFonts w:ascii="Times New Roman" w:hAnsi="Times New Roman"/>
                <w:color w:val="000000" w:themeColor="text1"/>
              </w:rPr>
              <w:t>indicated;</w:t>
            </w:r>
            <w:proofErr w:type="gramEnd"/>
          </w:p>
          <w:p w14:paraId="3943EB3F" w14:textId="5A9636AA" w:rsidR="00111B89" w:rsidRPr="00F6023A" w:rsidRDefault="00111B89" w:rsidP="00111B89">
            <w:pPr>
              <w:pStyle w:val="ListParagraph"/>
              <w:numPr>
                <w:ilvl w:val="0"/>
                <w:numId w:val="33"/>
              </w:numPr>
              <w:tabs>
                <w:tab w:val="right" w:pos="7254"/>
              </w:tabs>
              <w:ind w:left="316"/>
            </w:pPr>
            <w:r w:rsidRPr="00F6023A">
              <w:rPr>
                <w:rFonts w:ascii="Times New Roman" w:hAnsi="Times New Roman"/>
                <w:color w:val="000000" w:themeColor="text1"/>
              </w:rPr>
              <w:t>transfer of the Bid Bond amount from the Bidder's account to the Tender Owner's account indicating the payment purpose as the Bid Bond under Tender indicating Tender number and subject. Submission of the Bid Bond is confirmed by credit to the Tender Owner's bank account and supported by a copy of the payment order with the original stamp of the bank. The Bidders bears any costs related to the issue and return of this Bid Bond.</w:t>
            </w:r>
          </w:p>
        </w:tc>
      </w:tr>
      <w:tr w:rsidR="00111B89" w:rsidRPr="00891273" w14:paraId="652EB19E"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2CF8F07D" w14:textId="7035007B" w:rsidR="00111B89" w:rsidRPr="00F6023A" w:rsidRDefault="00111B89" w:rsidP="00111B89">
            <w:pPr>
              <w:tabs>
                <w:tab w:val="right" w:pos="7434"/>
              </w:tabs>
              <w:contextualSpacing/>
              <w:jc w:val="center"/>
              <w:rPr>
                <w:b/>
                <w:szCs w:val="24"/>
              </w:rPr>
            </w:pPr>
            <w:r w:rsidRPr="00F6023A">
              <w:rPr>
                <w:b/>
                <w:szCs w:val="24"/>
              </w:rPr>
              <w:t>VI.  Submission, opening and evaluation of bids</w:t>
            </w:r>
          </w:p>
        </w:tc>
      </w:tr>
      <w:tr w:rsidR="00111B89" w:rsidRPr="00891273" w14:paraId="0C43AD46"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4B60DBCE" w14:textId="4AD4DD77" w:rsidR="00111B89" w:rsidRPr="00F6023A" w:rsidRDefault="00111B89" w:rsidP="00111B89">
            <w:pPr>
              <w:pStyle w:val="ListParagraph"/>
              <w:numPr>
                <w:ilvl w:val="0"/>
                <w:numId w:val="20"/>
              </w:numPr>
              <w:ind w:left="432" w:hanging="432"/>
              <w:rPr>
                <w:rFonts w:ascii="Times New Roman" w:hAnsi="Times New Roman"/>
              </w:rPr>
            </w:pPr>
            <w:bookmarkStart w:id="2" w:name="_Toc414349650"/>
            <w:bookmarkStart w:id="3" w:name="_Toc417403936"/>
            <w:r w:rsidRPr="00F6023A">
              <w:rPr>
                <w:rFonts w:ascii="Times New Roman" w:hAnsi="Times New Roman"/>
              </w:rPr>
              <w:t>Address and contact details for bid submission</w:t>
            </w:r>
            <w:bookmarkEnd w:id="2"/>
            <w:bookmarkEnd w:id="3"/>
          </w:p>
        </w:tc>
        <w:tc>
          <w:tcPr>
            <w:tcW w:w="5827" w:type="dxa"/>
            <w:tcBorders>
              <w:top w:val="single" w:sz="4" w:space="0" w:color="auto"/>
              <w:left w:val="single" w:sz="4" w:space="0" w:color="auto"/>
              <w:bottom w:val="single" w:sz="4" w:space="0" w:color="auto"/>
              <w:right w:val="single" w:sz="4" w:space="0" w:color="auto"/>
            </w:tcBorders>
            <w:vAlign w:val="center"/>
          </w:tcPr>
          <w:p w14:paraId="28D2F0F0" w14:textId="77777777" w:rsidR="00111B89" w:rsidRPr="00F6023A" w:rsidRDefault="00111B89" w:rsidP="00111B89">
            <w:pPr>
              <w:rPr>
                <w:szCs w:val="24"/>
                <w:lang w:val="es-MX"/>
              </w:rPr>
            </w:pPr>
            <w:proofErr w:type="spellStart"/>
            <w:r w:rsidRPr="00F6023A">
              <w:rPr>
                <w:szCs w:val="24"/>
                <w:lang w:val="es-MX"/>
              </w:rPr>
              <w:t>Penthouse</w:t>
            </w:r>
            <w:proofErr w:type="spellEnd"/>
            <w:r w:rsidRPr="00F6023A">
              <w:rPr>
                <w:szCs w:val="24"/>
                <w:lang w:val="es-MX"/>
              </w:rPr>
              <w:t>, Jaime Balmes número 8, Colonia Los Morales Polanco, Código Postal 11510, Alcaldía Miguel Hidalgo, en la Ciudad de México, México.</w:t>
            </w:r>
          </w:p>
          <w:p w14:paraId="0DD700BB" w14:textId="3F71E321" w:rsidR="00111B89" w:rsidRPr="00F6023A" w:rsidRDefault="00111B89" w:rsidP="00111B89">
            <w:pPr>
              <w:contextualSpacing/>
              <w:jc w:val="left"/>
              <w:rPr>
                <w:szCs w:val="24"/>
              </w:rPr>
            </w:pPr>
            <w:r w:rsidRPr="00F6023A">
              <w:rPr>
                <w:szCs w:val="24"/>
              </w:rPr>
              <w:t>Attn.: Purchasing Manager, Joel Zuniga</w:t>
            </w:r>
          </w:p>
        </w:tc>
      </w:tr>
      <w:tr w:rsidR="00111B89" w:rsidRPr="00891273" w14:paraId="239A21CE"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1B5B17C5" w14:textId="77777777" w:rsidR="00111B89" w:rsidRPr="00F6023A" w:rsidRDefault="00111B89" w:rsidP="00111B89">
            <w:pPr>
              <w:pStyle w:val="ListParagraph"/>
              <w:numPr>
                <w:ilvl w:val="0"/>
                <w:numId w:val="20"/>
              </w:numPr>
              <w:ind w:left="432" w:hanging="432"/>
              <w:rPr>
                <w:rFonts w:ascii="Times New Roman" w:hAnsi="Times New Roman"/>
              </w:rPr>
            </w:pPr>
            <w:r w:rsidRPr="00F6023A">
              <w:rPr>
                <w:rFonts w:ascii="Times New Roman" w:hAnsi="Times New Roman"/>
              </w:rPr>
              <w:lastRenderedPageBreak/>
              <w:t>Bid opening place and time</w:t>
            </w:r>
          </w:p>
        </w:tc>
        <w:tc>
          <w:tcPr>
            <w:tcW w:w="5827" w:type="dxa"/>
            <w:tcBorders>
              <w:top w:val="single" w:sz="4" w:space="0" w:color="auto"/>
              <w:left w:val="single" w:sz="4" w:space="0" w:color="auto"/>
              <w:bottom w:val="single" w:sz="4" w:space="0" w:color="auto"/>
              <w:right w:val="single" w:sz="4" w:space="0" w:color="auto"/>
            </w:tcBorders>
            <w:vAlign w:val="center"/>
          </w:tcPr>
          <w:p w14:paraId="10ABA308" w14:textId="77777777" w:rsidR="00111B89" w:rsidRPr="00F6023A" w:rsidRDefault="00111B89" w:rsidP="00111B89">
            <w:pPr>
              <w:pStyle w:val="i"/>
              <w:tabs>
                <w:tab w:val="right" w:pos="7254"/>
              </w:tabs>
              <w:suppressAutoHyphens w:val="0"/>
              <w:contextualSpacing/>
              <w:jc w:val="left"/>
              <w:rPr>
                <w:rFonts w:ascii="Times New Roman" w:hAnsi="Times New Roman"/>
                <w:szCs w:val="24"/>
              </w:rPr>
            </w:pPr>
            <w:r w:rsidRPr="00F6023A">
              <w:rPr>
                <w:rFonts w:ascii="Times New Roman" w:hAnsi="Times New Roman"/>
                <w:szCs w:val="24"/>
              </w:rPr>
              <w:t>TBD</w:t>
            </w:r>
          </w:p>
        </w:tc>
      </w:tr>
      <w:tr w:rsidR="00111B89" w:rsidRPr="00891273" w14:paraId="0180DA7B"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6B0FA2A4" w14:textId="77777777" w:rsidR="00111B89" w:rsidRPr="00F6023A" w:rsidRDefault="00111B89" w:rsidP="00111B89">
            <w:pPr>
              <w:pStyle w:val="ListParagraph"/>
              <w:numPr>
                <w:ilvl w:val="0"/>
                <w:numId w:val="20"/>
              </w:numPr>
              <w:ind w:left="432" w:hanging="432"/>
              <w:rPr>
                <w:rFonts w:ascii="Times New Roman" w:hAnsi="Times New Roman"/>
              </w:rPr>
            </w:pPr>
            <w:r w:rsidRPr="00F6023A">
              <w:rPr>
                <w:rFonts w:ascii="Times New Roman" w:hAnsi="Times New Roman"/>
              </w:rPr>
              <w:t>The possibility of bidders' representatives to attend the bid opening</w:t>
            </w:r>
          </w:p>
        </w:tc>
        <w:tc>
          <w:tcPr>
            <w:tcW w:w="5827" w:type="dxa"/>
            <w:tcBorders>
              <w:top w:val="single" w:sz="4" w:space="0" w:color="auto"/>
              <w:left w:val="single" w:sz="4" w:space="0" w:color="auto"/>
              <w:bottom w:val="single" w:sz="4" w:space="0" w:color="auto"/>
              <w:right w:val="single" w:sz="4" w:space="0" w:color="auto"/>
            </w:tcBorders>
            <w:vAlign w:val="center"/>
          </w:tcPr>
          <w:p w14:paraId="51DF605E" w14:textId="77777777" w:rsidR="00111B89" w:rsidRPr="00F6023A" w:rsidRDefault="00111B89" w:rsidP="00111B89">
            <w:pPr>
              <w:pStyle w:val="i"/>
              <w:tabs>
                <w:tab w:val="right" w:pos="7254"/>
              </w:tabs>
              <w:suppressAutoHyphens w:val="0"/>
              <w:contextualSpacing/>
              <w:jc w:val="left"/>
              <w:rPr>
                <w:rFonts w:ascii="Times New Roman" w:hAnsi="Times New Roman"/>
                <w:szCs w:val="24"/>
              </w:rPr>
            </w:pPr>
            <w:r w:rsidRPr="00F6023A">
              <w:rPr>
                <w:rFonts w:ascii="Times New Roman" w:hAnsi="Times New Roman"/>
                <w:szCs w:val="24"/>
              </w:rPr>
              <w:t>No</w:t>
            </w:r>
          </w:p>
        </w:tc>
      </w:tr>
      <w:tr w:rsidR="00111B89" w:rsidRPr="00891273" w14:paraId="1771DB65"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474A5C7A" w14:textId="7125C28D" w:rsidR="00111B89" w:rsidRPr="00F6023A" w:rsidRDefault="00111B89" w:rsidP="00111B89">
            <w:pPr>
              <w:pStyle w:val="ListParagraph"/>
              <w:numPr>
                <w:ilvl w:val="0"/>
                <w:numId w:val="20"/>
              </w:numPr>
              <w:ind w:left="432" w:hanging="432"/>
              <w:rPr>
                <w:rFonts w:ascii="Times New Roman" w:hAnsi="Times New Roman"/>
              </w:rPr>
            </w:pPr>
            <w:r w:rsidRPr="00F6023A">
              <w:rPr>
                <w:rFonts w:ascii="Times New Roman" w:hAnsi="Times New Roman"/>
              </w:rPr>
              <w:t>The possibility to submit comments to the draft contract</w:t>
            </w:r>
          </w:p>
        </w:tc>
        <w:tc>
          <w:tcPr>
            <w:tcW w:w="5827" w:type="dxa"/>
            <w:tcBorders>
              <w:top w:val="single" w:sz="4" w:space="0" w:color="auto"/>
              <w:left w:val="single" w:sz="4" w:space="0" w:color="auto"/>
              <w:bottom w:val="single" w:sz="4" w:space="0" w:color="auto"/>
              <w:right w:val="single" w:sz="4" w:space="0" w:color="auto"/>
            </w:tcBorders>
            <w:vAlign w:val="center"/>
          </w:tcPr>
          <w:p w14:paraId="0ACA8C37" w14:textId="78DBBDDC" w:rsidR="00111B89" w:rsidRPr="00F6023A" w:rsidRDefault="00111B89" w:rsidP="00111B89">
            <w:pPr>
              <w:tabs>
                <w:tab w:val="right" w:pos="7254"/>
              </w:tabs>
              <w:contextualSpacing/>
              <w:jc w:val="left"/>
              <w:rPr>
                <w:bCs/>
                <w:szCs w:val="24"/>
              </w:rPr>
            </w:pPr>
            <w:r w:rsidRPr="00F6023A">
              <w:rPr>
                <w:bCs/>
                <w:szCs w:val="24"/>
              </w:rPr>
              <w:t>No</w:t>
            </w:r>
          </w:p>
        </w:tc>
      </w:tr>
      <w:tr w:rsidR="00111B89" w:rsidRPr="00891273" w14:paraId="6B0C8B5B"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134618D6" w14:textId="210FA58C" w:rsidR="00111B89" w:rsidRPr="00F6023A" w:rsidRDefault="00111B89" w:rsidP="00111B89">
            <w:pPr>
              <w:pStyle w:val="ListParagraph"/>
              <w:numPr>
                <w:ilvl w:val="0"/>
                <w:numId w:val="20"/>
              </w:numPr>
              <w:ind w:left="432" w:hanging="432"/>
              <w:rPr>
                <w:rFonts w:ascii="Times New Roman" w:hAnsi="Times New Roman"/>
              </w:rPr>
            </w:pPr>
            <w:r w:rsidRPr="00F6023A">
              <w:rPr>
                <w:rFonts w:ascii="Times New Roman" w:hAnsi="Times New Roman"/>
              </w:rPr>
              <w:t>The possibility to request for clarifications of Contract Draft Terms, Tender requirements</w:t>
            </w:r>
          </w:p>
        </w:tc>
        <w:tc>
          <w:tcPr>
            <w:tcW w:w="5827" w:type="dxa"/>
            <w:tcBorders>
              <w:top w:val="single" w:sz="4" w:space="0" w:color="auto"/>
              <w:left w:val="single" w:sz="4" w:space="0" w:color="auto"/>
              <w:bottom w:val="single" w:sz="4" w:space="0" w:color="auto"/>
              <w:right w:val="single" w:sz="4" w:space="0" w:color="auto"/>
            </w:tcBorders>
            <w:vAlign w:val="center"/>
          </w:tcPr>
          <w:p w14:paraId="0333889C" w14:textId="704EB2D0" w:rsidR="00111B89" w:rsidRPr="00F6023A" w:rsidRDefault="00111B89" w:rsidP="00111B89">
            <w:pPr>
              <w:tabs>
                <w:tab w:val="right" w:pos="7254"/>
              </w:tabs>
              <w:contextualSpacing/>
              <w:jc w:val="left"/>
              <w:rPr>
                <w:bCs/>
                <w:szCs w:val="24"/>
              </w:rPr>
            </w:pPr>
            <w:r w:rsidRPr="00F6023A">
              <w:rPr>
                <w:bCs/>
                <w:szCs w:val="24"/>
              </w:rPr>
              <w:t>As per Articles 6 and 7 of the Instruction to Bidders</w:t>
            </w:r>
          </w:p>
        </w:tc>
      </w:tr>
      <w:tr w:rsidR="00111B89" w:rsidRPr="00891273" w14:paraId="16DC44B5" w14:textId="77777777" w:rsidTr="00C97648">
        <w:tblPrEx>
          <w:tblBorders>
            <w:insideH w:val="single" w:sz="8" w:space="0" w:color="000000"/>
          </w:tblBorders>
        </w:tblPrEx>
        <w:tc>
          <w:tcPr>
            <w:tcW w:w="4253" w:type="dxa"/>
            <w:tcBorders>
              <w:top w:val="single" w:sz="4" w:space="0" w:color="auto"/>
              <w:left w:val="single" w:sz="4" w:space="0" w:color="auto"/>
              <w:bottom w:val="single" w:sz="4" w:space="0" w:color="auto"/>
              <w:right w:val="single" w:sz="4" w:space="0" w:color="auto"/>
            </w:tcBorders>
          </w:tcPr>
          <w:p w14:paraId="215E0861" w14:textId="1B0293BF" w:rsidR="00111B89" w:rsidRPr="00F6023A" w:rsidRDefault="00111B89" w:rsidP="00111B89">
            <w:pPr>
              <w:pStyle w:val="ListParagraph"/>
              <w:numPr>
                <w:ilvl w:val="0"/>
                <w:numId w:val="20"/>
              </w:numPr>
              <w:ind w:left="432" w:hanging="432"/>
              <w:rPr>
                <w:rFonts w:ascii="Times New Roman" w:hAnsi="Times New Roman"/>
              </w:rPr>
            </w:pPr>
            <w:r w:rsidRPr="00F6023A">
              <w:rPr>
                <w:rFonts w:ascii="Times New Roman" w:hAnsi="Times New Roman"/>
              </w:rPr>
              <w:t>Reverse Auction</w:t>
            </w:r>
          </w:p>
        </w:tc>
        <w:tc>
          <w:tcPr>
            <w:tcW w:w="5827" w:type="dxa"/>
            <w:tcBorders>
              <w:top w:val="single" w:sz="4" w:space="0" w:color="auto"/>
              <w:left w:val="single" w:sz="4" w:space="0" w:color="auto"/>
              <w:bottom w:val="single" w:sz="4" w:space="0" w:color="auto"/>
              <w:right w:val="single" w:sz="4" w:space="0" w:color="auto"/>
            </w:tcBorders>
            <w:vAlign w:val="center"/>
          </w:tcPr>
          <w:p w14:paraId="2F742C82" w14:textId="72265D51" w:rsidR="00111B89" w:rsidRPr="00F6023A" w:rsidRDefault="00111B89" w:rsidP="00111B89">
            <w:pPr>
              <w:tabs>
                <w:tab w:val="right" w:pos="7254"/>
              </w:tabs>
              <w:contextualSpacing/>
              <w:jc w:val="left"/>
              <w:rPr>
                <w:bCs/>
                <w:szCs w:val="24"/>
              </w:rPr>
            </w:pPr>
            <w:r w:rsidRPr="00F6023A">
              <w:rPr>
                <w:bCs/>
                <w:szCs w:val="24"/>
              </w:rPr>
              <w:t>No. Reverse auction process will be initiated for selection of the lowest price bid only in case two proposals are tied.</w:t>
            </w:r>
          </w:p>
        </w:tc>
      </w:tr>
      <w:tr w:rsidR="00111B89" w:rsidRPr="00891273" w14:paraId="75522E66"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05FA7B20" w14:textId="57ADCD1D" w:rsidR="00111B89" w:rsidRPr="00F6023A" w:rsidRDefault="00111B89" w:rsidP="00111B89">
            <w:pPr>
              <w:keepNext/>
              <w:keepLines/>
              <w:tabs>
                <w:tab w:val="right" w:pos="7434"/>
              </w:tabs>
              <w:contextualSpacing/>
              <w:jc w:val="center"/>
              <w:rPr>
                <w:b/>
                <w:szCs w:val="24"/>
              </w:rPr>
            </w:pPr>
            <w:r w:rsidRPr="00F6023A">
              <w:rPr>
                <w:b/>
                <w:szCs w:val="24"/>
              </w:rPr>
              <w:t>VII.  Bid composition</w:t>
            </w:r>
          </w:p>
        </w:tc>
      </w:tr>
      <w:tr w:rsidR="00111B89" w:rsidRPr="00891273" w14:paraId="3FE39900"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6CCAEC99" w14:textId="74F32446" w:rsidR="00111B89" w:rsidRPr="00F6023A" w:rsidRDefault="00111B89" w:rsidP="00111B89">
            <w:pPr>
              <w:tabs>
                <w:tab w:val="left" w:pos="0"/>
              </w:tabs>
              <w:autoSpaceDE w:val="0"/>
              <w:autoSpaceDN w:val="0"/>
              <w:adjustRightInd w:val="0"/>
              <w:ind w:right="127"/>
              <w:contextualSpacing/>
              <w:rPr>
                <w:b/>
                <w:szCs w:val="24"/>
              </w:rPr>
            </w:pPr>
            <w:r w:rsidRPr="00F6023A">
              <w:rPr>
                <w:b/>
                <w:szCs w:val="24"/>
              </w:rPr>
              <w:t>Envelope A (Technical Part with NO Price Indication, only USB FLASH DRIVE + original Cover letter):</w:t>
            </w:r>
          </w:p>
        </w:tc>
      </w:tr>
      <w:tr w:rsidR="00111B89" w:rsidRPr="00891273" w14:paraId="304B790E"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197172BD"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List of Documents in the Envelope A; Form 9</w:t>
            </w:r>
          </w:p>
        </w:tc>
      </w:tr>
      <w:tr w:rsidR="00111B89" w:rsidRPr="00891273" w14:paraId="0EB1A859"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5A6FD0FF"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Qualification Information; Form 1</w:t>
            </w:r>
          </w:p>
        </w:tc>
      </w:tr>
      <w:tr w:rsidR="00111B89" w:rsidRPr="00891273" w14:paraId="5AAD0D2E"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50940C6A" w14:textId="5CFF47D4"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 xml:space="preserve">Cover letter to the Bid; Form 2 </w:t>
            </w:r>
            <w:r w:rsidRPr="00F6023A">
              <w:rPr>
                <w:rFonts w:ascii="Times New Roman" w:hAnsi="Times New Roman"/>
                <w:b/>
                <w:bCs/>
              </w:rPr>
              <w:t>(the original)</w:t>
            </w:r>
          </w:p>
        </w:tc>
      </w:tr>
      <w:tr w:rsidR="00111B89" w:rsidRPr="00891273" w14:paraId="0B21BE0C"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3BDF9346"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Technical Proposal Preparation Requirements; Form 3</w:t>
            </w:r>
          </w:p>
        </w:tc>
      </w:tr>
      <w:tr w:rsidR="00111B89" w:rsidRPr="00891273" w14:paraId="0073A462"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28848F21"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Delivery / Work Execution / Service Rendering Schedule; Form 5</w:t>
            </w:r>
          </w:p>
        </w:tc>
      </w:tr>
      <w:tr w:rsidR="00111B89" w:rsidRPr="00891273" w14:paraId="130C189B"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720709B3"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 xml:space="preserve">Copy of the quotation (Form 7) </w:t>
            </w:r>
            <w:r w:rsidRPr="00F6023A">
              <w:rPr>
                <w:rFonts w:ascii="Times New Roman" w:hAnsi="Times New Roman"/>
                <w:b/>
              </w:rPr>
              <w:t>without specifying the price information</w:t>
            </w:r>
          </w:p>
        </w:tc>
      </w:tr>
      <w:tr w:rsidR="00111B89" w:rsidRPr="00891273" w14:paraId="1A9C33A7"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5218C075"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Business Partner Questionnaire; Form 10</w:t>
            </w:r>
          </w:p>
        </w:tc>
      </w:tr>
      <w:tr w:rsidR="00111B89" w:rsidRPr="00891273" w14:paraId="5DC016C7" w14:textId="77777777" w:rsidTr="00C97648">
        <w:tblPrEx>
          <w:tblBorders>
            <w:insideH w:val="single" w:sz="8" w:space="0" w:color="000000"/>
          </w:tblBorders>
        </w:tblPrEx>
        <w:trPr>
          <w:trHeight w:val="64"/>
        </w:trPr>
        <w:tc>
          <w:tcPr>
            <w:tcW w:w="10080" w:type="dxa"/>
            <w:gridSpan w:val="2"/>
            <w:tcBorders>
              <w:top w:val="single" w:sz="4" w:space="0" w:color="auto"/>
              <w:left w:val="single" w:sz="4" w:space="0" w:color="auto"/>
              <w:bottom w:val="single" w:sz="4" w:space="0" w:color="auto"/>
              <w:right w:val="single" w:sz="4" w:space="0" w:color="auto"/>
            </w:tcBorders>
          </w:tcPr>
          <w:p w14:paraId="3E730629" w14:textId="55AF4412"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 xml:space="preserve">Documents confirming the relations between the Bidder and its subcontractors engaged for the performance of work / rendering of services / performing the deliveries, which are the subject of the Tender, including copies of licenses, </w:t>
            </w:r>
            <w:proofErr w:type="gramStart"/>
            <w:r w:rsidRPr="00F6023A">
              <w:rPr>
                <w:rFonts w:ascii="Times New Roman" w:hAnsi="Times New Roman"/>
              </w:rPr>
              <w:t>certificates</w:t>
            </w:r>
            <w:proofErr w:type="gramEnd"/>
            <w:r w:rsidRPr="00F6023A">
              <w:rPr>
                <w:rFonts w:ascii="Times New Roman" w:hAnsi="Times New Roman"/>
              </w:rPr>
              <w:t xml:space="preserve"> and other permitting documents of the subcontractors</w:t>
            </w:r>
          </w:p>
        </w:tc>
      </w:tr>
      <w:tr w:rsidR="00111B89" w:rsidRPr="00891273" w14:paraId="7BA1F910"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367D2FDD" w14:textId="3D2D76A9"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Copies of certificates, permits and licenses necessary for the supply of goods / performance of work / provision of services, which are the subject of the Tender, and a list of permits and certificates that maybe outstanding.</w:t>
            </w:r>
          </w:p>
        </w:tc>
      </w:tr>
      <w:tr w:rsidR="00111B89" w:rsidRPr="00891273" w14:paraId="26DC396D"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0FDCDB78" w14:textId="3415B436"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Copy of Bidders' articles of association</w:t>
            </w:r>
          </w:p>
        </w:tc>
      </w:tr>
      <w:tr w:rsidR="00111B89" w:rsidRPr="00891273" w14:paraId="66F4EDC9"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6993D23A"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Original power of attorney issued to the person who has signed the Title page (Form 6) authorizing such a person to assume obligations on behalf of the Bidder if the person is not authorized to do so according to the Bidder’s articles of association</w:t>
            </w:r>
          </w:p>
        </w:tc>
      </w:tr>
      <w:tr w:rsidR="00111B89" w:rsidRPr="00891273" w14:paraId="57681084"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5D531561"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Copy of the Bidder’s certificate of registration as a legal entity</w:t>
            </w:r>
          </w:p>
        </w:tc>
      </w:tr>
      <w:tr w:rsidR="00111B89" w:rsidRPr="00891273" w14:paraId="32172E6E" w14:textId="77777777" w:rsidTr="00C97648">
        <w:tblPrEx>
          <w:tblBorders>
            <w:insideH w:val="single" w:sz="8" w:space="0" w:color="000000"/>
          </w:tblBorders>
        </w:tblPrEx>
        <w:trPr>
          <w:trHeight w:val="114"/>
        </w:trPr>
        <w:tc>
          <w:tcPr>
            <w:tcW w:w="10080" w:type="dxa"/>
            <w:gridSpan w:val="2"/>
            <w:tcBorders>
              <w:top w:val="single" w:sz="4" w:space="0" w:color="auto"/>
              <w:left w:val="single" w:sz="4" w:space="0" w:color="auto"/>
              <w:bottom w:val="single" w:sz="4" w:space="0" w:color="auto"/>
              <w:right w:val="single" w:sz="4" w:space="0" w:color="auto"/>
            </w:tcBorders>
          </w:tcPr>
          <w:p w14:paraId="4E4E6F78"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Copy of the Bidder’s tax registration certificate</w:t>
            </w:r>
          </w:p>
        </w:tc>
      </w:tr>
      <w:tr w:rsidR="00111B89" w:rsidRPr="00891273" w14:paraId="0EAF5648"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3E5CF1A7" w14:textId="4CEEACAE"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Copy of financial statements (in accordance with the IFRS or US GAAP) for the past 3 (three) full years certified by the Bidder: balance sheet, profit and loss account, cash flow statement, audit opinion (or a written confirmation of the absence thereof) and the breakdown of accounts receivable and payable</w:t>
            </w:r>
          </w:p>
        </w:tc>
      </w:tr>
      <w:tr w:rsidR="00111B89" w:rsidRPr="00891273" w14:paraId="162447D7"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778DCDFD"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Copy of financial statements (in accordance with the IFRS or US GAAP) for the last reporting period of the current year (balance sheet, profit and loss account, cash flow statement) certified by the Bidder</w:t>
            </w:r>
          </w:p>
        </w:tc>
      </w:tr>
      <w:tr w:rsidR="00111B89" w:rsidRPr="00891273" w14:paraId="4D1A1750"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08E4D05C" w14:textId="77777777" w:rsidR="00111B89" w:rsidRPr="00F6023A"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F6023A">
              <w:rPr>
                <w:rFonts w:ascii="Times New Roman" w:hAnsi="Times New Roman"/>
              </w:rPr>
              <w:t>Certificate issued by the servicing bank on the availability, details and state of the Bidder’s bank accounts</w:t>
            </w:r>
          </w:p>
        </w:tc>
      </w:tr>
      <w:tr w:rsidR="00111B89" w:rsidRPr="00891273" w14:paraId="28ABF8A2"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60549A2F" w14:textId="1F8DDE4C" w:rsidR="00111B89" w:rsidRPr="00891273" w:rsidRDefault="00111B89" w:rsidP="00111B89">
            <w:pPr>
              <w:pStyle w:val="ListParagraph"/>
              <w:numPr>
                <w:ilvl w:val="0"/>
                <w:numId w:val="6"/>
              </w:numPr>
              <w:tabs>
                <w:tab w:val="num" w:pos="17"/>
              </w:tabs>
              <w:autoSpaceDE w:val="0"/>
              <w:autoSpaceDN w:val="0"/>
              <w:adjustRightInd w:val="0"/>
              <w:ind w:left="432" w:right="252"/>
              <w:jc w:val="both"/>
              <w:rPr>
                <w:rFonts w:ascii="Times New Roman" w:hAnsi="Times New Roman"/>
              </w:rPr>
            </w:pPr>
            <w:r w:rsidRPr="009E5A9B">
              <w:rPr>
                <w:rFonts w:ascii="Times New Roman" w:hAnsi="Times New Roman"/>
                <w:bCs/>
              </w:rPr>
              <w:t>Power of attorney or letter of authorization from the manufacturer in accordance with attached Form 13 of this Documentation. The Power of attorney/letter of authorization from the manufacturer must be exclusive for these Bids (For bidders who are not manufacturers)</w:t>
            </w:r>
          </w:p>
        </w:tc>
      </w:tr>
      <w:tr w:rsidR="00111B89" w:rsidRPr="00891273" w14:paraId="18A3FA44"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7CFD333F" w14:textId="77777777" w:rsidR="00111B89" w:rsidRPr="00891273" w:rsidRDefault="00111B89" w:rsidP="00111B89">
            <w:pPr>
              <w:pStyle w:val="ListParagraph"/>
              <w:numPr>
                <w:ilvl w:val="0"/>
                <w:numId w:val="6"/>
              </w:numPr>
              <w:autoSpaceDE w:val="0"/>
              <w:autoSpaceDN w:val="0"/>
              <w:adjustRightInd w:val="0"/>
              <w:ind w:left="432" w:right="252"/>
              <w:jc w:val="both"/>
              <w:rPr>
                <w:rFonts w:ascii="Times New Roman" w:hAnsi="Times New Roman"/>
              </w:rPr>
            </w:pPr>
            <w:r w:rsidRPr="00891273">
              <w:rPr>
                <w:rFonts w:ascii="Times New Roman" w:hAnsi="Times New Roman"/>
              </w:rPr>
              <w:t>Electronic version of all documents in Envelope A in PDF, MS Word, Excel formats on a data storage device</w:t>
            </w:r>
          </w:p>
        </w:tc>
      </w:tr>
      <w:tr w:rsidR="00111B89" w:rsidRPr="00891273" w14:paraId="41911A96"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65C4B846" w14:textId="77777777" w:rsidR="00111B89" w:rsidRPr="00891273" w:rsidRDefault="00111B89" w:rsidP="00111B89">
            <w:pPr>
              <w:autoSpaceDE w:val="0"/>
              <w:autoSpaceDN w:val="0"/>
              <w:adjustRightInd w:val="0"/>
              <w:ind w:firstLine="34"/>
              <w:contextualSpacing/>
              <w:rPr>
                <w:szCs w:val="24"/>
              </w:rPr>
            </w:pPr>
            <w:r w:rsidRPr="00891273">
              <w:rPr>
                <w:szCs w:val="24"/>
              </w:rPr>
              <w:t>Notes:</w:t>
            </w:r>
          </w:p>
          <w:p w14:paraId="46DE50C3" w14:textId="2A5D1F1C" w:rsidR="00111B89" w:rsidRPr="00891273" w:rsidRDefault="00111B89" w:rsidP="00111B89">
            <w:pPr>
              <w:pStyle w:val="ListParagraph"/>
              <w:numPr>
                <w:ilvl w:val="0"/>
                <w:numId w:val="21"/>
              </w:numPr>
              <w:autoSpaceDE w:val="0"/>
              <w:autoSpaceDN w:val="0"/>
              <w:adjustRightInd w:val="0"/>
              <w:rPr>
                <w:rFonts w:ascii="Times New Roman" w:hAnsi="Times New Roman"/>
              </w:rPr>
            </w:pPr>
            <w:r w:rsidRPr="00891273">
              <w:rPr>
                <w:rFonts w:ascii="Times New Roman" w:hAnsi="Times New Roman"/>
              </w:rPr>
              <w:lastRenderedPageBreak/>
              <w:t>When the Bidder is represented by a Consortium, the abovementioned documents (except for items 3, 4, 5, 6, 8, 1</w:t>
            </w:r>
            <w:r w:rsidR="006144DD">
              <w:rPr>
                <w:rFonts w:ascii="Times New Roman" w:hAnsi="Times New Roman"/>
              </w:rPr>
              <w:t>1</w:t>
            </w:r>
            <w:r w:rsidRPr="00891273">
              <w:rPr>
                <w:rFonts w:ascii="Times New Roman" w:hAnsi="Times New Roman"/>
              </w:rPr>
              <w:t>) shall be submitted for each partner separately.</w:t>
            </w:r>
          </w:p>
          <w:p w14:paraId="59CD21EE" w14:textId="20031A45" w:rsidR="00111B89" w:rsidRPr="00891273" w:rsidRDefault="00111B89" w:rsidP="00111B89">
            <w:pPr>
              <w:pStyle w:val="ListParagraph"/>
              <w:numPr>
                <w:ilvl w:val="0"/>
                <w:numId w:val="21"/>
              </w:numPr>
              <w:autoSpaceDE w:val="0"/>
              <w:autoSpaceDN w:val="0"/>
              <w:adjustRightInd w:val="0"/>
              <w:rPr>
                <w:rFonts w:ascii="Times New Roman" w:hAnsi="Times New Roman"/>
              </w:rPr>
            </w:pPr>
            <w:r w:rsidRPr="00891273">
              <w:rPr>
                <w:rFonts w:ascii="Times New Roman" w:hAnsi="Times New Roman"/>
              </w:rPr>
              <w:t>A copy of the consortium agreement shall be provided according to article 11 of the Instructions to Bidders.</w:t>
            </w:r>
          </w:p>
          <w:p w14:paraId="2D9B802D" w14:textId="135E1B86" w:rsidR="00111B89" w:rsidRPr="00891273" w:rsidRDefault="00111B89" w:rsidP="00111B89">
            <w:pPr>
              <w:pStyle w:val="ListParagraph"/>
              <w:numPr>
                <w:ilvl w:val="0"/>
                <w:numId w:val="21"/>
              </w:numPr>
              <w:autoSpaceDE w:val="0"/>
              <w:autoSpaceDN w:val="0"/>
              <w:adjustRightInd w:val="0"/>
              <w:ind w:right="252"/>
              <w:jc w:val="both"/>
              <w:rPr>
                <w:rFonts w:ascii="Times New Roman" w:hAnsi="Times New Roman"/>
              </w:rPr>
            </w:pPr>
            <w:r w:rsidRPr="00891273">
              <w:rPr>
                <w:rFonts w:ascii="Times New Roman" w:hAnsi="Times New Roman"/>
              </w:rPr>
              <w:t xml:space="preserve">The documents listed in items </w:t>
            </w:r>
            <w:r w:rsidR="00A13751" w:rsidRPr="00891273">
              <w:rPr>
                <w:rFonts w:ascii="Times New Roman" w:hAnsi="Times New Roman"/>
              </w:rPr>
              <w:t>3, 4, 5, 6, 8,1</w:t>
            </w:r>
            <w:r w:rsidR="006144DD">
              <w:rPr>
                <w:rFonts w:ascii="Times New Roman" w:hAnsi="Times New Roman"/>
              </w:rPr>
              <w:t>1</w:t>
            </w:r>
            <w:r w:rsidR="00A13751">
              <w:rPr>
                <w:rFonts w:ascii="Times New Roman" w:hAnsi="Times New Roman"/>
              </w:rPr>
              <w:t xml:space="preserve"> </w:t>
            </w:r>
            <w:r w:rsidRPr="00891273">
              <w:rPr>
                <w:rFonts w:ascii="Times New Roman" w:hAnsi="Times New Roman"/>
              </w:rPr>
              <w:t>shall be submitted by the Leading Partner on behalf of all Consortium members.</w:t>
            </w:r>
          </w:p>
        </w:tc>
      </w:tr>
      <w:tr w:rsidR="00111B89" w:rsidRPr="00891273" w14:paraId="34393710"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76B5B6F8" w14:textId="77777777" w:rsidR="00111B89" w:rsidRPr="00891273" w:rsidRDefault="00111B89" w:rsidP="00111B89">
            <w:pPr>
              <w:tabs>
                <w:tab w:val="num" w:pos="17"/>
              </w:tabs>
              <w:autoSpaceDE w:val="0"/>
              <w:autoSpaceDN w:val="0"/>
              <w:adjustRightInd w:val="0"/>
              <w:ind w:left="17" w:right="252"/>
              <w:contextualSpacing/>
              <w:rPr>
                <w:szCs w:val="24"/>
                <w:u w:val="single"/>
              </w:rPr>
            </w:pPr>
            <w:r w:rsidRPr="00891273">
              <w:rPr>
                <w:b/>
                <w:szCs w:val="24"/>
              </w:rPr>
              <w:lastRenderedPageBreak/>
              <w:t>Envelope "Bid Security"</w:t>
            </w:r>
            <w:r w:rsidRPr="00891273">
              <w:rPr>
                <w:szCs w:val="24"/>
                <w:u w:val="single"/>
              </w:rPr>
              <w:t xml:space="preserve"> </w:t>
            </w:r>
          </w:p>
        </w:tc>
      </w:tr>
      <w:tr w:rsidR="00111B89" w:rsidRPr="00891273" w14:paraId="7AA22990"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12023B1B" w14:textId="17F413CA" w:rsidR="00111B89" w:rsidRPr="00891273" w:rsidRDefault="00111B89" w:rsidP="00111B89">
            <w:pPr>
              <w:pStyle w:val="ListParagraph"/>
              <w:numPr>
                <w:ilvl w:val="0"/>
                <w:numId w:val="9"/>
              </w:numPr>
              <w:tabs>
                <w:tab w:val="num" w:pos="17"/>
              </w:tabs>
              <w:autoSpaceDE w:val="0"/>
              <w:autoSpaceDN w:val="0"/>
              <w:adjustRightInd w:val="0"/>
              <w:ind w:left="459" w:right="252" w:hanging="442"/>
              <w:rPr>
                <w:rFonts w:ascii="Times New Roman" w:hAnsi="Times New Roman"/>
              </w:rPr>
            </w:pPr>
            <w:r w:rsidRPr="00891273">
              <w:rPr>
                <w:rFonts w:ascii="Times New Roman" w:hAnsi="Times New Roman"/>
              </w:rPr>
              <w:t>Original Bid Bond; Form 4</w:t>
            </w:r>
          </w:p>
        </w:tc>
      </w:tr>
      <w:tr w:rsidR="00111B89" w:rsidRPr="00891273" w14:paraId="2D79BA28"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3A216057" w14:textId="1C2CFCA4" w:rsidR="00111B89" w:rsidRPr="00891273" w:rsidRDefault="00111B89" w:rsidP="00111B89">
            <w:pPr>
              <w:tabs>
                <w:tab w:val="left" w:pos="0"/>
              </w:tabs>
              <w:autoSpaceDE w:val="0"/>
              <w:autoSpaceDN w:val="0"/>
              <w:adjustRightInd w:val="0"/>
              <w:ind w:left="459" w:right="127" w:hanging="442"/>
              <w:contextualSpacing/>
              <w:rPr>
                <w:b/>
                <w:szCs w:val="24"/>
              </w:rPr>
            </w:pPr>
            <w:r w:rsidRPr="00891273">
              <w:rPr>
                <w:b/>
                <w:szCs w:val="24"/>
              </w:rPr>
              <w:t xml:space="preserve">Envelope B (Commercial Part) </w:t>
            </w:r>
          </w:p>
        </w:tc>
      </w:tr>
      <w:tr w:rsidR="00111B89" w:rsidRPr="00891273" w14:paraId="11ACE0F1"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31E74E20" w14:textId="77777777" w:rsidR="00111B89" w:rsidRPr="00891273" w:rsidRDefault="00111B89" w:rsidP="00111B89">
            <w:pPr>
              <w:pStyle w:val="ListParagraph"/>
              <w:numPr>
                <w:ilvl w:val="0"/>
                <w:numId w:val="10"/>
              </w:numPr>
              <w:autoSpaceDE w:val="0"/>
              <w:autoSpaceDN w:val="0"/>
              <w:adjustRightInd w:val="0"/>
              <w:ind w:left="459" w:right="252" w:hanging="442"/>
              <w:jc w:val="both"/>
              <w:rPr>
                <w:rFonts w:ascii="Times New Roman" w:hAnsi="Times New Roman"/>
              </w:rPr>
            </w:pPr>
            <w:r w:rsidRPr="00891273">
              <w:rPr>
                <w:rFonts w:ascii="Times New Roman" w:hAnsi="Times New Roman"/>
              </w:rPr>
              <w:t>List of Documents in the Envelope B; Form 9</w:t>
            </w:r>
          </w:p>
        </w:tc>
      </w:tr>
      <w:tr w:rsidR="00111B89" w:rsidRPr="00891273" w14:paraId="5FB76B03"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303E43AF" w14:textId="77777777" w:rsidR="00111B89" w:rsidRPr="00891273" w:rsidRDefault="00111B89" w:rsidP="00111B89">
            <w:pPr>
              <w:pStyle w:val="ListParagraph"/>
              <w:numPr>
                <w:ilvl w:val="0"/>
                <w:numId w:val="10"/>
              </w:numPr>
              <w:autoSpaceDE w:val="0"/>
              <w:autoSpaceDN w:val="0"/>
              <w:adjustRightInd w:val="0"/>
              <w:ind w:left="459" w:right="252" w:hanging="442"/>
              <w:jc w:val="both"/>
              <w:rPr>
                <w:rFonts w:ascii="Times New Roman" w:hAnsi="Times New Roman"/>
              </w:rPr>
            </w:pPr>
            <w:r w:rsidRPr="00891273">
              <w:rPr>
                <w:rFonts w:ascii="Times New Roman" w:hAnsi="Times New Roman"/>
              </w:rPr>
              <w:t>Title Page of the Bid; Form 6</w:t>
            </w:r>
          </w:p>
        </w:tc>
      </w:tr>
      <w:tr w:rsidR="00111B89" w:rsidRPr="00891273" w14:paraId="4FB0AB3A"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1A913526" w14:textId="77777777" w:rsidR="00111B89" w:rsidRPr="00891273" w:rsidRDefault="00111B89" w:rsidP="00111B89">
            <w:pPr>
              <w:pStyle w:val="ListParagraph"/>
              <w:numPr>
                <w:ilvl w:val="0"/>
                <w:numId w:val="10"/>
              </w:numPr>
              <w:autoSpaceDE w:val="0"/>
              <w:autoSpaceDN w:val="0"/>
              <w:adjustRightInd w:val="0"/>
              <w:ind w:left="459" w:right="252" w:hanging="442"/>
              <w:jc w:val="both"/>
              <w:rPr>
                <w:rFonts w:ascii="Times New Roman" w:hAnsi="Times New Roman"/>
              </w:rPr>
            </w:pPr>
            <w:r w:rsidRPr="00891273">
              <w:rPr>
                <w:rFonts w:ascii="Times New Roman" w:hAnsi="Times New Roman"/>
              </w:rPr>
              <w:t>Commercial (price) proposal; Form 7</w:t>
            </w:r>
          </w:p>
        </w:tc>
      </w:tr>
      <w:tr w:rsidR="00111B89" w:rsidRPr="00891273" w14:paraId="38299031" w14:textId="77777777" w:rsidTr="00C97648">
        <w:tblPrEx>
          <w:tblBorders>
            <w:insideH w:val="single" w:sz="8" w:space="0" w:color="000000"/>
          </w:tblBorders>
        </w:tblPrEx>
        <w:tc>
          <w:tcPr>
            <w:tcW w:w="10080" w:type="dxa"/>
            <w:gridSpan w:val="2"/>
            <w:tcBorders>
              <w:top w:val="single" w:sz="4" w:space="0" w:color="auto"/>
              <w:left w:val="single" w:sz="4" w:space="0" w:color="auto"/>
              <w:bottom w:val="single" w:sz="4" w:space="0" w:color="auto"/>
              <w:right w:val="single" w:sz="4" w:space="0" w:color="auto"/>
            </w:tcBorders>
          </w:tcPr>
          <w:p w14:paraId="47A5A14B" w14:textId="77777777" w:rsidR="00111B89" w:rsidRPr="00891273" w:rsidRDefault="00111B89" w:rsidP="00111B89">
            <w:pPr>
              <w:pStyle w:val="ListParagraph"/>
              <w:numPr>
                <w:ilvl w:val="0"/>
                <w:numId w:val="10"/>
              </w:numPr>
              <w:autoSpaceDE w:val="0"/>
              <w:autoSpaceDN w:val="0"/>
              <w:adjustRightInd w:val="0"/>
              <w:ind w:left="459" w:right="252" w:hanging="442"/>
              <w:jc w:val="both"/>
              <w:rPr>
                <w:rFonts w:ascii="Times New Roman" w:hAnsi="Times New Roman"/>
              </w:rPr>
            </w:pPr>
            <w:r w:rsidRPr="00891273">
              <w:rPr>
                <w:rFonts w:ascii="Times New Roman" w:hAnsi="Times New Roman"/>
              </w:rPr>
              <w:t>The electronic version of all documents in Envelope B in PDF, MS Word, Excel formats recorded to a flash card.</w:t>
            </w:r>
          </w:p>
        </w:tc>
      </w:tr>
    </w:tbl>
    <w:p w14:paraId="2D8D6864" w14:textId="77777777" w:rsidR="00B32825" w:rsidRPr="00891273" w:rsidRDefault="00B32825" w:rsidP="00E55D0A">
      <w:pPr>
        <w:contextualSpacing/>
        <w:rPr>
          <w:szCs w:val="24"/>
        </w:rPr>
      </w:pPr>
    </w:p>
    <w:sectPr w:rsidR="00B32825" w:rsidRPr="00891273" w:rsidSect="00F46129">
      <w:footerReference w:type="default" r:id="rId11"/>
      <w:pgSz w:w="12240" w:h="15840"/>
      <w:pgMar w:top="851" w:right="850" w:bottom="993" w:left="1701" w:header="720" w:footer="6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98DA" w14:textId="77777777" w:rsidR="00F46129" w:rsidRDefault="00F46129" w:rsidP="00CF5625">
      <w:r>
        <w:separator/>
      </w:r>
    </w:p>
  </w:endnote>
  <w:endnote w:type="continuationSeparator" w:id="0">
    <w:p w14:paraId="5BF0A7AB" w14:textId="77777777" w:rsidR="00F46129" w:rsidRDefault="00F46129" w:rsidP="00CF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is">
    <w:altName w:val="Times New Roman"/>
    <w:charset w:val="00"/>
    <w:family w:val="auto"/>
    <w:pitch w:val="variable"/>
    <w:sig w:usb0="00000001"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520524"/>
      <w:docPartObj>
        <w:docPartGallery w:val="Page Numbers (Bottom of Page)"/>
        <w:docPartUnique/>
      </w:docPartObj>
    </w:sdtPr>
    <w:sdtEndPr>
      <w:rPr>
        <w:noProof/>
      </w:rPr>
    </w:sdtEndPr>
    <w:sdtContent>
      <w:p w14:paraId="1E71D47C" w14:textId="773A8C34" w:rsidR="00A348A6" w:rsidRPr="006456FF" w:rsidRDefault="00005B9E" w:rsidP="006456FF">
        <w:pPr>
          <w:pStyle w:val="Footer"/>
          <w:jc w:val="right"/>
        </w:pPr>
        <w:r>
          <w:t xml:space="preserve"> </w:t>
        </w:r>
        <w:r w:rsidR="00A348A6">
          <w:fldChar w:fldCharType="begin"/>
        </w:r>
        <w:r w:rsidR="00A348A6">
          <w:instrText xml:space="preserve"> PAGE   \* MERGEFORMAT </w:instrText>
        </w:r>
        <w:r w:rsidR="00A348A6">
          <w:fldChar w:fldCharType="separate"/>
        </w:r>
        <w:r w:rsidR="004B10E1">
          <w:rPr>
            <w:noProof/>
          </w:rPr>
          <w:t>4</w:t>
        </w:r>
        <w:r w:rsidR="00A348A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217A" w14:textId="77777777" w:rsidR="00F46129" w:rsidRDefault="00F46129" w:rsidP="00CF5625">
      <w:r>
        <w:separator/>
      </w:r>
    </w:p>
  </w:footnote>
  <w:footnote w:type="continuationSeparator" w:id="0">
    <w:p w14:paraId="351EFC5B" w14:textId="77777777" w:rsidR="00F46129" w:rsidRDefault="00F46129" w:rsidP="00CF5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57B"/>
    <w:multiLevelType w:val="hybridMultilevel"/>
    <w:tmpl w:val="FC028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86AC0"/>
    <w:multiLevelType w:val="hybridMultilevel"/>
    <w:tmpl w:val="2D1861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6076"/>
    <w:multiLevelType w:val="hybridMultilevel"/>
    <w:tmpl w:val="CD3A9E7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3" w15:restartNumberingAfterBreak="0">
    <w:nsid w:val="0E3400C1"/>
    <w:multiLevelType w:val="hybridMultilevel"/>
    <w:tmpl w:val="FC028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E2A99"/>
    <w:multiLevelType w:val="hybridMultilevel"/>
    <w:tmpl w:val="C01C6614"/>
    <w:lvl w:ilvl="0" w:tplc="A7DAD3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4E6921"/>
    <w:multiLevelType w:val="hybridMultilevel"/>
    <w:tmpl w:val="FC028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15E98"/>
    <w:multiLevelType w:val="hybridMultilevel"/>
    <w:tmpl w:val="E8BC02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24A0D"/>
    <w:multiLevelType w:val="hybridMultilevel"/>
    <w:tmpl w:val="48CC22CE"/>
    <w:lvl w:ilvl="0" w:tplc="A7DAD3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77BF4"/>
    <w:multiLevelType w:val="hybridMultilevel"/>
    <w:tmpl w:val="318E76BC"/>
    <w:lvl w:ilvl="0" w:tplc="64C41D2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DB6C1F"/>
    <w:multiLevelType w:val="hybridMultilevel"/>
    <w:tmpl w:val="64A8E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E7F43"/>
    <w:multiLevelType w:val="hybridMultilevel"/>
    <w:tmpl w:val="D8027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45D75"/>
    <w:multiLevelType w:val="hybridMultilevel"/>
    <w:tmpl w:val="39087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5179E"/>
    <w:multiLevelType w:val="hybridMultilevel"/>
    <w:tmpl w:val="9C8E91DA"/>
    <w:lvl w:ilvl="0" w:tplc="915E6852">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3" w15:restartNumberingAfterBreak="0">
    <w:nsid w:val="2FB60A95"/>
    <w:multiLevelType w:val="hybridMultilevel"/>
    <w:tmpl w:val="6804EA4A"/>
    <w:lvl w:ilvl="0" w:tplc="2006063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F2B48"/>
    <w:multiLevelType w:val="hybridMultilevel"/>
    <w:tmpl w:val="FC028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B3050"/>
    <w:multiLevelType w:val="hybridMultilevel"/>
    <w:tmpl w:val="84007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16A15"/>
    <w:multiLevelType w:val="hybridMultilevel"/>
    <w:tmpl w:val="F5AEC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32AFA"/>
    <w:multiLevelType w:val="singleLevel"/>
    <w:tmpl w:val="EFE00F88"/>
    <w:lvl w:ilvl="0">
      <w:start w:val="1"/>
      <w:numFmt w:val="bullet"/>
      <w:pStyle w:val="Bullet1"/>
      <w:lvlText w:val=""/>
      <w:lvlJc w:val="left"/>
      <w:pPr>
        <w:tabs>
          <w:tab w:val="num" w:pos="1418"/>
        </w:tabs>
        <w:ind w:left="1418" w:hanging="709"/>
      </w:pPr>
      <w:rPr>
        <w:rFonts w:ascii="Symbol" w:hAnsi="Symbol" w:hint="default"/>
      </w:rPr>
    </w:lvl>
  </w:abstractNum>
  <w:abstractNum w:abstractNumId="18" w15:restartNumberingAfterBreak="0">
    <w:nsid w:val="4FE00D53"/>
    <w:multiLevelType w:val="hybridMultilevel"/>
    <w:tmpl w:val="B2F26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267B49"/>
    <w:multiLevelType w:val="hybridMultilevel"/>
    <w:tmpl w:val="D63C4C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2AE20A4"/>
    <w:multiLevelType w:val="hybridMultilevel"/>
    <w:tmpl w:val="55423D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4283A"/>
    <w:multiLevelType w:val="hybridMultilevel"/>
    <w:tmpl w:val="07383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635B51"/>
    <w:multiLevelType w:val="multilevel"/>
    <w:tmpl w:val="EFA8BB86"/>
    <w:lvl w:ilvl="0">
      <w:start w:val="1"/>
      <w:numFmt w:val="bullet"/>
      <w:lvlText w:val="-"/>
      <w:lvlJc w:val="left"/>
      <w:pPr>
        <w:ind w:left="1080" w:hanging="360"/>
      </w:pPr>
      <w:rPr>
        <w:rFonts w:ascii="Times New Roman" w:eastAsia="Times New Roman" w:hAnsi="Times New Roman"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CCA71CA"/>
    <w:multiLevelType w:val="hybridMultilevel"/>
    <w:tmpl w:val="3F088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A6EF0"/>
    <w:multiLevelType w:val="hybridMultilevel"/>
    <w:tmpl w:val="48CC22CE"/>
    <w:lvl w:ilvl="0" w:tplc="A7DAD3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C6C15"/>
    <w:multiLevelType w:val="multilevel"/>
    <w:tmpl w:val="56988D66"/>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60D505C3"/>
    <w:multiLevelType w:val="hybridMultilevel"/>
    <w:tmpl w:val="29782946"/>
    <w:lvl w:ilvl="0" w:tplc="E2BA80BC">
      <w:start w:val="1"/>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1706090"/>
    <w:multiLevelType w:val="hybridMultilevel"/>
    <w:tmpl w:val="BDE8F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22A0F"/>
    <w:multiLevelType w:val="hybridMultilevel"/>
    <w:tmpl w:val="4162AFF6"/>
    <w:lvl w:ilvl="0" w:tplc="D556D49E">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29" w15:restartNumberingAfterBreak="0">
    <w:nsid w:val="68AB322D"/>
    <w:multiLevelType w:val="multilevel"/>
    <w:tmpl w:val="CB8EADB6"/>
    <w:lvl w:ilvl="0">
      <w:start w:val="1"/>
      <w:numFmt w:val="decimal"/>
      <w:lvlText w:val="%1.0"/>
      <w:lvlJc w:val="left"/>
      <w:pPr>
        <w:ind w:left="720" w:hanging="720"/>
      </w:pPr>
      <w:rPr>
        <w:rFonts w:hint="default"/>
        <w:b/>
        <w:sz w:val="28"/>
        <w:szCs w:val="28"/>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b w:val="0"/>
        <w:i w:val="0"/>
      </w:rPr>
    </w:lvl>
    <w:lvl w:ilvl="3">
      <w:start w:val="1"/>
      <w:numFmt w:val="decimal"/>
      <w:lvlText w:val="%1.%2.%3.%4"/>
      <w:lvlJc w:val="left"/>
      <w:pPr>
        <w:ind w:left="2160" w:hanging="792"/>
      </w:pPr>
      <w:rPr>
        <w:rFonts w:hint="default"/>
      </w:rPr>
    </w:lvl>
    <w:lvl w:ilvl="4">
      <w:start w:val="1"/>
      <w:numFmt w:val="lowerLetter"/>
      <w:lvlText w:val="%5)"/>
      <w:lvlJc w:val="left"/>
      <w:pPr>
        <w:ind w:left="234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bullet"/>
      <w:lvlText w:val="o"/>
      <w:lvlJc w:val="left"/>
      <w:pPr>
        <w:ind w:left="720" w:hanging="720"/>
      </w:pPr>
      <w:rPr>
        <w:rFonts w:ascii="Courier New" w:hAnsi="Courier New" w:cs="Courier New" w:hint="default"/>
      </w:rPr>
    </w:lvl>
  </w:abstractNum>
  <w:abstractNum w:abstractNumId="30" w15:restartNumberingAfterBreak="0">
    <w:nsid w:val="68E029CA"/>
    <w:multiLevelType w:val="hybridMultilevel"/>
    <w:tmpl w:val="B2FE3A78"/>
    <w:lvl w:ilvl="0" w:tplc="E2BA80BC">
      <w:start w:val="1"/>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31" w15:restartNumberingAfterBreak="0">
    <w:nsid w:val="707E67A8"/>
    <w:multiLevelType w:val="hybridMultilevel"/>
    <w:tmpl w:val="C8D4F3E2"/>
    <w:lvl w:ilvl="0" w:tplc="E2BA80B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335BB"/>
    <w:multiLevelType w:val="hybridMultilevel"/>
    <w:tmpl w:val="F6325DF6"/>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33" w15:restartNumberingAfterBreak="0">
    <w:nsid w:val="741A5410"/>
    <w:multiLevelType w:val="hybridMultilevel"/>
    <w:tmpl w:val="FC028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16043"/>
    <w:multiLevelType w:val="hybridMultilevel"/>
    <w:tmpl w:val="83641D3E"/>
    <w:lvl w:ilvl="0" w:tplc="FE72F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51202B"/>
    <w:multiLevelType w:val="hybridMultilevel"/>
    <w:tmpl w:val="995E435A"/>
    <w:lvl w:ilvl="0" w:tplc="0B506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337751">
    <w:abstractNumId w:val="26"/>
  </w:num>
  <w:num w:numId="2" w16cid:durableId="1767076345">
    <w:abstractNumId w:val="31"/>
  </w:num>
  <w:num w:numId="3" w16cid:durableId="339165305">
    <w:abstractNumId w:val="30"/>
  </w:num>
  <w:num w:numId="4" w16cid:durableId="552085359">
    <w:abstractNumId w:val="25"/>
  </w:num>
  <w:num w:numId="5" w16cid:durableId="289283884">
    <w:abstractNumId w:val="19"/>
  </w:num>
  <w:num w:numId="6" w16cid:durableId="1323311738">
    <w:abstractNumId w:val="2"/>
  </w:num>
  <w:num w:numId="7" w16cid:durableId="1401294331">
    <w:abstractNumId w:val="27"/>
  </w:num>
  <w:num w:numId="8" w16cid:durableId="223415189">
    <w:abstractNumId w:val="9"/>
  </w:num>
  <w:num w:numId="9" w16cid:durableId="882446022">
    <w:abstractNumId w:val="28"/>
  </w:num>
  <w:num w:numId="10" w16cid:durableId="1363701285">
    <w:abstractNumId w:val="12"/>
  </w:num>
  <w:num w:numId="11" w16cid:durableId="1993825485">
    <w:abstractNumId w:val="10"/>
  </w:num>
  <w:num w:numId="12" w16cid:durableId="1947958704">
    <w:abstractNumId w:val="23"/>
  </w:num>
  <w:num w:numId="13" w16cid:durableId="1599631127">
    <w:abstractNumId w:val="3"/>
  </w:num>
  <w:num w:numId="14" w16cid:durableId="1286737778">
    <w:abstractNumId w:val="22"/>
  </w:num>
  <w:num w:numId="15" w16cid:durableId="1513059799">
    <w:abstractNumId w:val="35"/>
  </w:num>
  <w:num w:numId="16" w16cid:durableId="84499345">
    <w:abstractNumId w:val="11"/>
  </w:num>
  <w:num w:numId="17" w16cid:durableId="1884900294">
    <w:abstractNumId w:val="16"/>
  </w:num>
  <w:num w:numId="18" w16cid:durableId="568539578">
    <w:abstractNumId w:val="5"/>
  </w:num>
  <w:num w:numId="19" w16cid:durableId="153378918">
    <w:abstractNumId w:val="0"/>
  </w:num>
  <w:num w:numId="20" w16cid:durableId="1421214430">
    <w:abstractNumId w:val="14"/>
  </w:num>
  <w:num w:numId="21" w16cid:durableId="201527006">
    <w:abstractNumId w:val="15"/>
  </w:num>
  <w:num w:numId="22" w16cid:durableId="708259579">
    <w:abstractNumId w:val="29"/>
  </w:num>
  <w:num w:numId="23" w16cid:durableId="538052292">
    <w:abstractNumId w:val="32"/>
  </w:num>
  <w:num w:numId="24" w16cid:durableId="59715195">
    <w:abstractNumId w:val="6"/>
  </w:num>
  <w:num w:numId="25" w16cid:durableId="1255088734">
    <w:abstractNumId w:val="24"/>
  </w:num>
  <w:num w:numId="26" w16cid:durableId="2032149848">
    <w:abstractNumId w:val="7"/>
  </w:num>
  <w:num w:numId="27" w16cid:durableId="1245148286">
    <w:abstractNumId w:val="33"/>
  </w:num>
  <w:num w:numId="28" w16cid:durableId="268508793">
    <w:abstractNumId w:val="4"/>
  </w:num>
  <w:num w:numId="29" w16cid:durableId="653341239">
    <w:abstractNumId w:val="21"/>
  </w:num>
  <w:num w:numId="30" w16cid:durableId="1505050337">
    <w:abstractNumId w:val="34"/>
  </w:num>
  <w:num w:numId="31" w16cid:durableId="1111628850">
    <w:abstractNumId w:val="18"/>
  </w:num>
  <w:num w:numId="32" w16cid:durableId="1402097578">
    <w:abstractNumId w:val="17"/>
  </w:num>
  <w:num w:numId="33" w16cid:durableId="407457832">
    <w:abstractNumId w:val="8"/>
  </w:num>
  <w:num w:numId="34" w16cid:durableId="867792661">
    <w:abstractNumId w:val="20"/>
  </w:num>
  <w:num w:numId="35" w16cid:durableId="1696540618">
    <w:abstractNumId w:val="1"/>
  </w:num>
  <w:num w:numId="36" w16cid:durableId="10211271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64"/>
    <w:rsid w:val="00005B9E"/>
    <w:rsid w:val="000072E8"/>
    <w:rsid w:val="00014CC2"/>
    <w:rsid w:val="00021C7A"/>
    <w:rsid w:val="00024D5D"/>
    <w:rsid w:val="000259B9"/>
    <w:rsid w:val="00026740"/>
    <w:rsid w:val="00052870"/>
    <w:rsid w:val="00075531"/>
    <w:rsid w:val="000862AC"/>
    <w:rsid w:val="000922C5"/>
    <w:rsid w:val="00095D9B"/>
    <w:rsid w:val="000A36FC"/>
    <w:rsid w:val="000B1042"/>
    <w:rsid w:val="000B27A4"/>
    <w:rsid w:val="000B6DE7"/>
    <w:rsid w:val="000C4649"/>
    <w:rsid w:val="000E1999"/>
    <w:rsid w:val="000E61F5"/>
    <w:rsid w:val="000F0F94"/>
    <w:rsid w:val="000F2C14"/>
    <w:rsid w:val="000F2ED2"/>
    <w:rsid w:val="000F3C95"/>
    <w:rsid w:val="000F433D"/>
    <w:rsid w:val="000F7905"/>
    <w:rsid w:val="000F79E1"/>
    <w:rsid w:val="001024A4"/>
    <w:rsid w:val="00106E7E"/>
    <w:rsid w:val="00111B89"/>
    <w:rsid w:val="001124B4"/>
    <w:rsid w:val="00116149"/>
    <w:rsid w:val="00133187"/>
    <w:rsid w:val="00133F5B"/>
    <w:rsid w:val="001347B1"/>
    <w:rsid w:val="00144D5A"/>
    <w:rsid w:val="00147A7D"/>
    <w:rsid w:val="00152082"/>
    <w:rsid w:val="00154B8E"/>
    <w:rsid w:val="00154C68"/>
    <w:rsid w:val="00156219"/>
    <w:rsid w:val="00164430"/>
    <w:rsid w:val="001677AD"/>
    <w:rsid w:val="00174CBE"/>
    <w:rsid w:val="00175DB1"/>
    <w:rsid w:val="00176424"/>
    <w:rsid w:val="001800AA"/>
    <w:rsid w:val="00181B8B"/>
    <w:rsid w:val="00192148"/>
    <w:rsid w:val="001964F6"/>
    <w:rsid w:val="001A1276"/>
    <w:rsid w:val="001A36E9"/>
    <w:rsid w:val="001B3FC5"/>
    <w:rsid w:val="001B45A1"/>
    <w:rsid w:val="001B4A43"/>
    <w:rsid w:val="001B5051"/>
    <w:rsid w:val="001C4A7E"/>
    <w:rsid w:val="001D3C04"/>
    <w:rsid w:val="001D3F68"/>
    <w:rsid w:val="001D58D2"/>
    <w:rsid w:val="001D619A"/>
    <w:rsid w:val="001F33B4"/>
    <w:rsid w:val="00201418"/>
    <w:rsid w:val="00220DD9"/>
    <w:rsid w:val="0024039A"/>
    <w:rsid w:val="00242B32"/>
    <w:rsid w:val="002434FE"/>
    <w:rsid w:val="0024445E"/>
    <w:rsid w:val="002527DF"/>
    <w:rsid w:val="002621AF"/>
    <w:rsid w:val="00277982"/>
    <w:rsid w:val="002846E2"/>
    <w:rsid w:val="00284CAA"/>
    <w:rsid w:val="00284E70"/>
    <w:rsid w:val="00285937"/>
    <w:rsid w:val="002904BF"/>
    <w:rsid w:val="00297FD1"/>
    <w:rsid w:val="002B5A09"/>
    <w:rsid w:val="002C4956"/>
    <w:rsid w:val="002E65DB"/>
    <w:rsid w:val="002F1774"/>
    <w:rsid w:val="002F6B13"/>
    <w:rsid w:val="00303EFD"/>
    <w:rsid w:val="00354129"/>
    <w:rsid w:val="00356269"/>
    <w:rsid w:val="0035717C"/>
    <w:rsid w:val="0036548C"/>
    <w:rsid w:val="00365C46"/>
    <w:rsid w:val="00366FEE"/>
    <w:rsid w:val="00376E6A"/>
    <w:rsid w:val="003919A6"/>
    <w:rsid w:val="003932E4"/>
    <w:rsid w:val="003951A1"/>
    <w:rsid w:val="003A0E75"/>
    <w:rsid w:val="003A60EA"/>
    <w:rsid w:val="003B0559"/>
    <w:rsid w:val="003C0F04"/>
    <w:rsid w:val="003C3A39"/>
    <w:rsid w:val="003C7689"/>
    <w:rsid w:val="003D429C"/>
    <w:rsid w:val="003E01EC"/>
    <w:rsid w:val="003F7AD3"/>
    <w:rsid w:val="00412392"/>
    <w:rsid w:val="0042185A"/>
    <w:rsid w:val="00423071"/>
    <w:rsid w:val="00423664"/>
    <w:rsid w:val="004371D7"/>
    <w:rsid w:val="0044202F"/>
    <w:rsid w:val="00442A07"/>
    <w:rsid w:val="004445E2"/>
    <w:rsid w:val="004456D6"/>
    <w:rsid w:val="004564E5"/>
    <w:rsid w:val="004608EA"/>
    <w:rsid w:val="004610E0"/>
    <w:rsid w:val="0046298E"/>
    <w:rsid w:val="0046518C"/>
    <w:rsid w:val="0046557A"/>
    <w:rsid w:val="00470D0B"/>
    <w:rsid w:val="00473927"/>
    <w:rsid w:val="00473B5A"/>
    <w:rsid w:val="004747CC"/>
    <w:rsid w:val="00475E97"/>
    <w:rsid w:val="004769E8"/>
    <w:rsid w:val="0047727D"/>
    <w:rsid w:val="004774A8"/>
    <w:rsid w:val="00485753"/>
    <w:rsid w:val="0048667C"/>
    <w:rsid w:val="004944C7"/>
    <w:rsid w:val="004954DD"/>
    <w:rsid w:val="004A3E81"/>
    <w:rsid w:val="004A4ED3"/>
    <w:rsid w:val="004A69CD"/>
    <w:rsid w:val="004A7915"/>
    <w:rsid w:val="004B10E1"/>
    <w:rsid w:val="004B3A63"/>
    <w:rsid w:val="004B5528"/>
    <w:rsid w:val="004C44E0"/>
    <w:rsid w:val="004D4AE1"/>
    <w:rsid w:val="004D6C82"/>
    <w:rsid w:val="004E010B"/>
    <w:rsid w:val="004F12AF"/>
    <w:rsid w:val="004F73EA"/>
    <w:rsid w:val="0050010F"/>
    <w:rsid w:val="00507467"/>
    <w:rsid w:val="00513667"/>
    <w:rsid w:val="00516165"/>
    <w:rsid w:val="00517765"/>
    <w:rsid w:val="00521B0F"/>
    <w:rsid w:val="00526939"/>
    <w:rsid w:val="00530CA6"/>
    <w:rsid w:val="00535C10"/>
    <w:rsid w:val="005540CB"/>
    <w:rsid w:val="005542B1"/>
    <w:rsid w:val="005549A2"/>
    <w:rsid w:val="0056760B"/>
    <w:rsid w:val="00596C3E"/>
    <w:rsid w:val="005A50EA"/>
    <w:rsid w:val="005B4302"/>
    <w:rsid w:val="005B457C"/>
    <w:rsid w:val="005C2834"/>
    <w:rsid w:val="005C4C02"/>
    <w:rsid w:val="005C553C"/>
    <w:rsid w:val="005C62EB"/>
    <w:rsid w:val="005D2FAB"/>
    <w:rsid w:val="005D6038"/>
    <w:rsid w:val="005D69A2"/>
    <w:rsid w:val="005E0B0F"/>
    <w:rsid w:val="005E59D3"/>
    <w:rsid w:val="005F24AA"/>
    <w:rsid w:val="005F6981"/>
    <w:rsid w:val="00610DA4"/>
    <w:rsid w:val="006111EB"/>
    <w:rsid w:val="00611A66"/>
    <w:rsid w:val="006144DD"/>
    <w:rsid w:val="0062036D"/>
    <w:rsid w:val="00625D5F"/>
    <w:rsid w:val="00644011"/>
    <w:rsid w:val="006456FF"/>
    <w:rsid w:val="00646BCD"/>
    <w:rsid w:val="00650745"/>
    <w:rsid w:val="006519D0"/>
    <w:rsid w:val="00657931"/>
    <w:rsid w:val="00660A81"/>
    <w:rsid w:val="006614AC"/>
    <w:rsid w:val="00673495"/>
    <w:rsid w:val="00677062"/>
    <w:rsid w:val="006778BC"/>
    <w:rsid w:val="0068261F"/>
    <w:rsid w:val="006850D0"/>
    <w:rsid w:val="006873DD"/>
    <w:rsid w:val="006905DF"/>
    <w:rsid w:val="006914B2"/>
    <w:rsid w:val="006929BC"/>
    <w:rsid w:val="00694E48"/>
    <w:rsid w:val="0069774C"/>
    <w:rsid w:val="006A5CCD"/>
    <w:rsid w:val="006B296B"/>
    <w:rsid w:val="006B5A56"/>
    <w:rsid w:val="006C32C2"/>
    <w:rsid w:val="006C776F"/>
    <w:rsid w:val="006D3F58"/>
    <w:rsid w:val="006E01DD"/>
    <w:rsid w:val="006E0CE8"/>
    <w:rsid w:val="006F2553"/>
    <w:rsid w:val="00703072"/>
    <w:rsid w:val="00704135"/>
    <w:rsid w:val="00704B73"/>
    <w:rsid w:val="0071310B"/>
    <w:rsid w:val="00717195"/>
    <w:rsid w:val="00720E0A"/>
    <w:rsid w:val="0072395C"/>
    <w:rsid w:val="0074078E"/>
    <w:rsid w:val="007451BA"/>
    <w:rsid w:val="007555A0"/>
    <w:rsid w:val="007670FA"/>
    <w:rsid w:val="00782CB9"/>
    <w:rsid w:val="00782D0F"/>
    <w:rsid w:val="007848BD"/>
    <w:rsid w:val="007920C0"/>
    <w:rsid w:val="00792259"/>
    <w:rsid w:val="00795078"/>
    <w:rsid w:val="007A2064"/>
    <w:rsid w:val="007A7FC7"/>
    <w:rsid w:val="007B6709"/>
    <w:rsid w:val="007C0F74"/>
    <w:rsid w:val="007C1552"/>
    <w:rsid w:val="007C50F1"/>
    <w:rsid w:val="007C5132"/>
    <w:rsid w:val="007C63EF"/>
    <w:rsid w:val="007D1025"/>
    <w:rsid w:val="007E3CAD"/>
    <w:rsid w:val="007E49EA"/>
    <w:rsid w:val="007E4BEF"/>
    <w:rsid w:val="007F228B"/>
    <w:rsid w:val="007F32C5"/>
    <w:rsid w:val="007F53EF"/>
    <w:rsid w:val="007F6883"/>
    <w:rsid w:val="00802CCC"/>
    <w:rsid w:val="008074EE"/>
    <w:rsid w:val="00807843"/>
    <w:rsid w:val="0081526B"/>
    <w:rsid w:val="00815DF9"/>
    <w:rsid w:val="00823B50"/>
    <w:rsid w:val="0083399C"/>
    <w:rsid w:val="008359B6"/>
    <w:rsid w:val="0084499A"/>
    <w:rsid w:val="00846ACE"/>
    <w:rsid w:val="0085072B"/>
    <w:rsid w:val="00866592"/>
    <w:rsid w:val="00866BBD"/>
    <w:rsid w:val="00870A54"/>
    <w:rsid w:val="0088021D"/>
    <w:rsid w:val="008803A4"/>
    <w:rsid w:val="008805D7"/>
    <w:rsid w:val="00881A24"/>
    <w:rsid w:val="00891273"/>
    <w:rsid w:val="008914BC"/>
    <w:rsid w:val="008A1FD3"/>
    <w:rsid w:val="008A4012"/>
    <w:rsid w:val="008B606C"/>
    <w:rsid w:val="008D1B1B"/>
    <w:rsid w:val="008D46A5"/>
    <w:rsid w:val="008E1ED5"/>
    <w:rsid w:val="008E3B49"/>
    <w:rsid w:val="008F0634"/>
    <w:rsid w:val="00903B9D"/>
    <w:rsid w:val="00906D6A"/>
    <w:rsid w:val="009120CF"/>
    <w:rsid w:val="00912310"/>
    <w:rsid w:val="009165E3"/>
    <w:rsid w:val="00923CDE"/>
    <w:rsid w:val="00931092"/>
    <w:rsid w:val="00931AAB"/>
    <w:rsid w:val="00931E16"/>
    <w:rsid w:val="00932283"/>
    <w:rsid w:val="0093317E"/>
    <w:rsid w:val="00934656"/>
    <w:rsid w:val="00935E81"/>
    <w:rsid w:val="00942201"/>
    <w:rsid w:val="009422D3"/>
    <w:rsid w:val="00951D1D"/>
    <w:rsid w:val="00957CC8"/>
    <w:rsid w:val="00960EB1"/>
    <w:rsid w:val="009648F8"/>
    <w:rsid w:val="00965E21"/>
    <w:rsid w:val="00966ACF"/>
    <w:rsid w:val="00977C3F"/>
    <w:rsid w:val="00983BBE"/>
    <w:rsid w:val="00996E23"/>
    <w:rsid w:val="009B030D"/>
    <w:rsid w:val="009B4A26"/>
    <w:rsid w:val="009C7E26"/>
    <w:rsid w:val="009D4EB7"/>
    <w:rsid w:val="009E2021"/>
    <w:rsid w:val="009E5A9B"/>
    <w:rsid w:val="009F1FA7"/>
    <w:rsid w:val="009F31FA"/>
    <w:rsid w:val="009F622B"/>
    <w:rsid w:val="00A07DE6"/>
    <w:rsid w:val="00A12C09"/>
    <w:rsid w:val="00A13751"/>
    <w:rsid w:val="00A27A4F"/>
    <w:rsid w:val="00A27BA9"/>
    <w:rsid w:val="00A348A6"/>
    <w:rsid w:val="00A34BF7"/>
    <w:rsid w:val="00A37F48"/>
    <w:rsid w:val="00A5432B"/>
    <w:rsid w:val="00A62BCB"/>
    <w:rsid w:val="00A66323"/>
    <w:rsid w:val="00A77660"/>
    <w:rsid w:val="00AA3255"/>
    <w:rsid w:val="00AA33FA"/>
    <w:rsid w:val="00AB6D8B"/>
    <w:rsid w:val="00AE0D3C"/>
    <w:rsid w:val="00AE7A46"/>
    <w:rsid w:val="00AF20AB"/>
    <w:rsid w:val="00AF2FF1"/>
    <w:rsid w:val="00AF6923"/>
    <w:rsid w:val="00B038A8"/>
    <w:rsid w:val="00B056D9"/>
    <w:rsid w:val="00B057A1"/>
    <w:rsid w:val="00B07F3B"/>
    <w:rsid w:val="00B10816"/>
    <w:rsid w:val="00B10A4D"/>
    <w:rsid w:val="00B22929"/>
    <w:rsid w:val="00B23B86"/>
    <w:rsid w:val="00B32825"/>
    <w:rsid w:val="00B42A5C"/>
    <w:rsid w:val="00B6390F"/>
    <w:rsid w:val="00B67C3E"/>
    <w:rsid w:val="00B70E3E"/>
    <w:rsid w:val="00B7381C"/>
    <w:rsid w:val="00B8019D"/>
    <w:rsid w:val="00B84C3E"/>
    <w:rsid w:val="00B86CB5"/>
    <w:rsid w:val="00B92BA7"/>
    <w:rsid w:val="00B940E4"/>
    <w:rsid w:val="00BA5CFA"/>
    <w:rsid w:val="00BB1578"/>
    <w:rsid w:val="00BB4BAB"/>
    <w:rsid w:val="00BB661F"/>
    <w:rsid w:val="00BC04C9"/>
    <w:rsid w:val="00BC603C"/>
    <w:rsid w:val="00BC6249"/>
    <w:rsid w:val="00BD2F21"/>
    <w:rsid w:val="00BD45D0"/>
    <w:rsid w:val="00BD4602"/>
    <w:rsid w:val="00BE1F52"/>
    <w:rsid w:val="00BE449C"/>
    <w:rsid w:val="00BF02DF"/>
    <w:rsid w:val="00BF6EBF"/>
    <w:rsid w:val="00C0113B"/>
    <w:rsid w:val="00C05D96"/>
    <w:rsid w:val="00C1522F"/>
    <w:rsid w:val="00C21A8B"/>
    <w:rsid w:val="00C23E60"/>
    <w:rsid w:val="00C24C1F"/>
    <w:rsid w:val="00C25CA6"/>
    <w:rsid w:val="00C27F73"/>
    <w:rsid w:val="00C32246"/>
    <w:rsid w:val="00C36136"/>
    <w:rsid w:val="00C36FCC"/>
    <w:rsid w:val="00C475D8"/>
    <w:rsid w:val="00C606FA"/>
    <w:rsid w:val="00C64C64"/>
    <w:rsid w:val="00C834BD"/>
    <w:rsid w:val="00C83AD7"/>
    <w:rsid w:val="00C932EB"/>
    <w:rsid w:val="00C95263"/>
    <w:rsid w:val="00C97648"/>
    <w:rsid w:val="00CA1692"/>
    <w:rsid w:val="00CA2C9E"/>
    <w:rsid w:val="00CA7478"/>
    <w:rsid w:val="00CA7926"/>
    <w:rsid w:val="00CC0684"/>
    <w:rsid w:val="00CC16A1"/>
    <w:rsid w:val="00CD0181"/>
    <w:rsid w:val="00CD637E"/>
    <w:rsid w:val="00CE30FD"/>
    <w:rsid w:val="00CE4C31"/>
    <w:rsid w:val="00CF0189"/>
    <w:rsid w:val="00CF5625"/>
    <w:rsid w:val="00D26CE1"/>
    <w:rsid w:val="00D3310A"/>
    <w:rsid w:val="00D342E8"/>
    <w:rsid w:val="00D37F72"/>
    <w:rsid w:val="00D45A5C"/>
    <w:rsid w:val="00D475F8"/>
    <w:rsid w:val="00D5238F"/>
    <w:rsid w:val="00D839B3"/>
    <w:rsid w:val="00D92A31"/>
    <w:rsid w:val="00D94BF8"/>
    <w:rsid w:val="00D97809"/>
    <w:rsid w:val="00DA0327"/>
    <w:rsid w:val="00DA09BB"/>
    <w:rsid w:val="00DB5FCC"/>
    <w:rsid w:val="00DC1C99"/>
    <w:rsid w:val="00DC2BFA"/>
    <w:rsid w:val="00DC37D6"/>
    <w:rsid w:val="00DC7AA2"/>
    <w:rsid w:val="00DD243B"/>
    <w:rsid w:val="00DE0C4D"/>
    <w:rsid w:val="00DE6F85"/>
    <w:rsid w:val="00DE706B"/>
    <w:rsid w:val="00DF1C22"/>
    <w:rsid w:val="00DF7C07"/>
    <w:rsid w:val="00E10D62"/>
    <w:rsid w:val="00E13246"/>
    <w:rsid w:val="00E1723D"/>
    <w:rsid w:val="00E21E8A"/>
    <w:rsid w:val="00E22BAA"/>
    <w:rsid w:val="00E23964"/>
    <w:rsid w:val="00E32574"/>
    <w:rsid w:val="00E4580C"/>
    <w:rsid w:val="00E465C2"/>
    <w:rsid w:val="00E54829"/>
    <w:rsid w:val="00E55D0A"/>
    <w:rsid w:val="00E60220"/>
    <w:rsid w:val="00E70BD2"/>
    <w:rsid w:val="00E74FA5"/>
    <w:rsid w:val="00E80C2E"/>
    <w:rsid w:val="00E81133"/>
    <w:rsid w:val="00E9321F"/>
    <w:rsid w:val="00EB278E"/>
    <w:rsid w:val="00EB6EDF"/>
    <w:rsid w:val="00EB7CD3"/>
    <w:rsid w:val="00EC1912"/>
    <w:rsid w:val="00EC2005"/>
    <w:rsid w:val="00ED0FA6"/>
    <w:rsid w:val="00ED652D"/>
    <w:rsid w:val="00EE6447"/>
    <w:rsid w:val="00EE7572"/>
    <w:rsid w:val="00EF05D7"/>
    <w:rsid w:val="00EF1B3A"/>
    <w:rsid w:val="00F005F4"/>
    <w:rsid w:val="00F07FAD"/>
    <w:rsid w:val="00F101B5"/>
    <w:rsid w:val="00F13670"/>
    <w:rsid w:val="00F13868"/>
    <w:rsid w:val="00F15806"/>
    <w:rsid w:val="00F160D3"/>
    <w:rsid w:val="00F238BF"/>
    <w:rsid w:val="00F314C5"/>
    <w:rsid w:val="00F46129"/>
    <w:rsid w:val="00F47B54"/>
    <w:rsid w:val="00F55DB6"/>
    <w:rsid w:val="00F6023A"/>
    <w:rsid w:val="00F66E66"/>
    <w:rsid w:val="00F73250"/>
    <w:rsid w:val="00F74741"/>
    <w:rsid w:val="00F94265"/>
    <w:rsid w:val="00F95B85"/>
    <w:rsid w:val="00F9738A"/>
    <w:rsid w:val="00FA47F2"/>
    <w:rsid w:val="00FA4BA6"/>
    <w:rsid w:val="00FB284D"/>
    <w:rsid w:val="00FB357F"/>
    <w:rsid w:val="00FB3B5B"/>
    <w:rsid w:val="00FD1F80"/>
    <w:rsid w:val="00FE06B4"/>
    <w:rsid w:val="00FE585F"/>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C1BE"/>
  <w15:docId w15:val="{27CDAFCE-6564-44E4-A2D6-B950BFF3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25"/>
    <w:pPr>
      <w:spacing w:after="0" w:line="240" w:lineRule="auto"/>
      <w:jc w:val="both"/>
    </w:pPr>
    <w:rPr>
      <w:rFonts w:ascii="Times New Roman" w:eastAsia="Times New Roman" w:hAnsi="Times New Roman" w:cs="Times New Roman"/>
      <w:sz w:val="24"/>
      <w:szCs w:val="20"/>
    </w:rPr>
  </w:style>
  <w:style w:type="paragraph" w:styleId="Heading8">
    <w:name w:val="heading 8"/>
    <w:aliases w:val="level2(a)"/>
    <w:basedOn w:val="Normal"/>
    <w:next w:val="Normal"/>
    <w:link w:val="Heading8Char"/>
    <w:qFormat/>
    <w:rsid w:val="00005B9E"/>
    <w:pPr>
      <w:keepNext/>
      <w:tabs>
        <w:tab w:val="num" w:pos="1440"/>
      </w:tabs>
      <w:ind w:left="1440" w:right="-852" w:hanging="432"/>
      <w:jc w:val="right"/>
      <w:outlineLvl w:val="7"/>
    </w:pPr>
    <w:rPr>
      <w:rFonts w:ascii="Futuris" w:hAnsi="Futuri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F5625"/>
    <w:pPr>
      <w:jc w:val="center"/>
    </w:pPr>
    <w:rPr>
      <w:b/>
      <w:sz w:val="44"/>
    </w:rPr>
  </w:style>
  <w:style w:type="character" w:customStyle="1" w:styleId="SubtitleChar">
    <w:name w:val="Subtitle Char"/>
    <w:basedOn w:val="DefaultParagraphFont"/>
    <w:link w:val="Subtitle"/>
    <w:rsid w:val="00CF5625"/>
    <w:rPr>
      <w:rFonts w:ascii="Times New Roman" w:eastAsia="Times New Roman" w:hAnsi="Times New Roman" w:cs="Times New Roman"/>
      <w:b/>
      <w:sz w:val="44"/>
      <w:szCs w:val="20"/>
    </w:rPr>
  </w:style>
  <w:style w:type="paragraph" w:customStyle="1" w:styleId="i">
    <w:name w:val="(i)"/>
    <w:basedOn w:val="Normal"/>
    <w:rsid w:val="00CF5625"/>
    <w:pPr>
      <w:suppressAutoHyphens/>
    </w:pPr>
    <w:rPr>
      <w:rFonts w:ascii="Tms Rmn" w:hAnsi="Tms Rmn"/>
    </w:rPr>
  </w:style>
  <w:style w:type="paragraph" w:styleId="FootnoteText">
    <w:name w:val="footnote text"/>
    <w:basedOn w:val="Normal"/>
    <w:link w:val="FootnoteTextChar"/>
    <w:uiPriority w:val="99"/>
    <w:rsid w:val="00CF5625"/>
    <w:pPr>
      <w:jc w:val="left"/>
    </w:pPr>
    <w:rPr>
      <w:sz w:val="20"/>
    </w:rPr>
  </w:style>
  <w:style w:type="character" w:customStyle="1" w:styleId="FootnoteTextChar">
    <w:name w:val="Footnote Text Char"/>
    <w:basedOn w:val="DefaultParagraphFont"/>
    <w:link w:val="FootnoteText"/>
    <w:uiPriority w:val="99"/>
    <w:rsid w:val="00CF5625"/>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rsid w:val="00CF5625"/>
    <w:rPr>
      <w:rFonts w:ascii="CG Times" w:hAnsi="CG Times" w:cs="Times New Roman"/>
      <w:vertAlign w:val="superscript"/>
    </w:rPr>
  </w:style>
  <w:style w:type="character" w:styleId="Hyperlink">
    <w:name w:val="Hyperlink"/>
    <w:basedOn w:val="DefaultParagraphFont"/>
    <w:uiPriority w:val="99"/>
    <w:rsid w:val="00F66E66"/>
    <w:rPr>
      <w:rFonts w:cs="Times New Roman"/>
      <w:color w:val="0000FF"/>
      <w:u w:val="single"/>
    </w:rPr>
  </w:style>
  <w:style w:type="paragraph" w:styleId="ListParagraph">
    <w:name w:val="List Paragraph"/>
    <w:aliases w:val="Нумерованый список,List Paragraph1,Ioia?iaaiue nienie,Aacao nienea,3 Level 3,3L Bullets,3L Clause,Bulleted Text,Маркированный кругом,Casella di testo,Список ненумерованный,Абзац списка 1,Bullet_IRAO,Заголовок2,ПКФ Список"/>
    <w:basedOn w:val="Normal"/>
    <w:link w:val="ListParagraphChar"/>
    <w:uiPriority w:val="1"/>
    <w:qFormat/>
    <w:rsid w:val="00F66E66"/>
    <w:pPr>
      <w:ind w:left="720"/>
      <w:contextualSpacing/>
      <w:jc w:val="left"/>
    </w:pPr>
    <w:rPr>
      <w:rFonts w:ascii="Futuris" w:hAnsi="Futuris"/>
      <w:szCs w:val="24"/>
    </w:rPr>
  </w:style>
  <w:style w:type="character" w:customStyle="1" w:styleId="ListParagraphChar">
    <w:name w:val="List Paragraph Char"/>
    <w:aliases w:val="Нумерованый список Char,List Paragraph1 Char,Ioia?iaaiue nienie Char,Aacao nienea Char,3 Level 3 Char,3L Bullets Char,3L Clause Char,Bulleted Text Char,Маркированный кругом Char,Casella di testo Char,Список ненумерованный Char"/>
    <w:link w:val="ListParagraph"/>
    <w:uiPriority w:val="34"/>
    <w:locked/>
    <w:rsid w:val="00F66E66"/>
    <w:rPr>
      <w:rFonts w:ascii="Futuris" w:eastAsia="Times New Roman" w:hAnsi="Futuris" w:cs="Times New Roman"/>
      <w:sz w:val="24"/>
      <w:szCs w:val="24"/>
      <w:lang w:val="en-US" w:eastAsia="en-US"/>
    </w:rPr>
  </w:style>
  <w:style w:type="paragraph" w:styleId="Header">
    <w:name w:val="header"/>
    <w:basedOn w:val="Normal"/>
    <w:link w:val="HeaderChar"/>
    <w:uiPriority w:val="99"/>
    <w:unhideWhenUsed/>
    <w:rsid w:val="00A348A6"/>
    <w:pPr>
      <w:tabs>
        <w:tab w:val="center" w:pos="4844"/>
        <w:tab w:val="right" w:pos="9689"/>
      </w:tabs>
    </w:pPr>
  </w:style>
  <w:style w:type="character" w:customStyle="1" w:styleId="HeaderChar">
    <w:name w:val="Header Char"/>
    <w:basedOn w:val="DefaultParagraphFont"/>
    <w:link w:val="Header"/>
    <w:uiPriority w:val="99"/>
    <w:rsid w:val="00A348A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348A6"/>
    <w:pPr>
      <w:tabs>
        <w:tab w:val="center" w:pos="4844"/>
        <w:tab w:val="right" w:pos="9689"/>
      </w:tabs>
    </w:pPr>
  </w:style>
  <w:style w:type="character" w:customStyle="1" w:styleId="FooterChar">
    <w:name w:val="Footer Char"/>
    <w:basedOn w:val="DefaultParagraphFont"/>
    <w:link w:val="Footer"/>
    <w:uiPriority w:val="99"/>
    <w:rsid w:val="00A348A6"/>
    <w:rPr>
      <w:rFonts w:ascii="Times New Roman" w:eastAsia="Times New Roman" w:hAnsi="Times New Roman" w:cs="Times New Roman"/>
      <w:sz w:val="24"/>
      <w:szCs w:val="20"/>
    </w:rPr>
  </w:style>
  <w:style w:type="character" w:customStyle="1" w:styleId="Heading8Char">
    <w:name w:val="Heading 8 Char"/>
    <w:aliases w:val="level2(a) Char"/>
    <w:basedOn w:val="DefaultParagraphFont"/>
    <w:link w:val="Heading8"/>
    <w:rsid w:val="00005B9E"/>
    <w:rPr>
      <w:rFonts w:ascii="Futuris" w:eastAsia="Times New Roman" w:hAnsi="Futuris" w:cs="Times New Roman"/>
      <w:b/>
      <w:sz w:val="24"/>
      <w:szCs w:val="20"/>
      <w:lang w:val="en-US" w:eastAsia="en-US"/>
    </w:rPr>
  </w:style>
  <w:style w:type="paragraph" w:styleId="BalloonText">
    <w:name w:val="Balloon Text"/>
    <w:basedOn w:val="Normal"/>
    <w:link w:val="BalloonTextChar"/>
    <w:uiPriority w:val="99"/>
    <w:semiHidden/>
    <w:unhideWhenUsed/>
    <w:rsid w:val="00BF6EBF"/>
    <w:rPr>
      <w:rFonts w:ascii="Tahoma" w:hAnsi="Tahoma" w:cs="Tahoma"/>
      <w:sz w:val="16"/>
      <w:szCs w:val="16"/>
    </w:rPr>
  </w:style>
  <w:style w:type="character" w:customStyle="1" w:styleId="BalloonTextChar">
    <w:name w:val="Balloon Text Char"/>
    <w:basedOn w:val="DefaultParagraphFont"/>
    <w:link w:val="BalloonText"/>
    <w:uiPriority w:val="99"/>
    <w:semiHidden/>
    <w:rsid w:val="00BF6EBF"/>
    <w:rPr>
      <w:rFonts w:ascii="Tahoma" w:eastAsia="Times New Roman" w:hAnsi="Tahoma" w:cs="Tahoma"/>
      <w:sz w:val="16"/>
      <w:szCs w:val="16"/>
    </w:rPr>
  </w:style>
  <w:style w:type="paragraph" w:styleId="BodyTextIndent">
    <w:name w:val="Body Text Indent"/>
    <w:basedOn w:val="Normal"/>
    <w:link w:val="BodyTextIndentChar"/>
    <w:uiPriority w:val="99"/>
    <w:unhideWhenUsed/>
    <w:rsid w:val="007C5132"/>
    <w:pPr>
      <w:spacing w:after="120"/>
      <w:ind w:left="360"/>
    </w:pPr>
  </w:style>
  <w:style w:type="character" w:customStyle="1" w:styleId="BodyTextIndentChar">
    <w:name w:val="Body Text Indent Char"/>
    <w:basedOn w:val="DefaultParagraphFont"/>
    <w:link w:val="BodyTextIndent"/>
    <w:uiPriority w:val="99"/>
    <w:rsid w:val="007C5132"/>
    <w:rPr>
      <w:rFonts w:ascii="Times New Roman" w:eastAsia="Times New Roman" w:hAnsi="Times New Roman" w:cs="Times New Roman"/>
      <w:sz w:val="24"/>
      <w:szCs w:val="20"/>
    </w:rPr>
  </w:style>
  <w:style w:type="paragraph" w:styleId="BodyText3">
    <w:name w:val="Body Text 3"/>
    <w:basedOn w:val="Normal"/>
    <w:link w:val="BodyText3Char"/>
    <w:uiPriority w:val="99"/>
    <w:unhideWhenUsed/>
    <w:rsid w:val="00152082"/>
    <w:pPr>
      <w:spacing w:after="120"/>
    </w:pPr>
    <w:rPr>
      <w:sz w:val="16"/>
      <w:szCs w:val="16"/>
    </w:rPr>
  </w:style>
  <w:style w:type="character" w:customStyle="1" w:styleId="BodyText3Char">
    <w:name w:val="Body Text 3 Char"/>
    <w:basedOn w:val="DefaultParagraphFont"/>
    <w:link w:val="BodyText3"/>
    <w:uiPriority w:val="99"/>
    <w:rsid w:val="0015208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152082"/>
    <w:pPr>
      <w:spacing w:after="120" w:line="480" w:lineRule="auto"/>
    </w:pPr>
  </w:style>
  <w:style w:type="character" w:customStyle="1" w:styleId="BodyText2Char">
    <w:name w:val="Body Text 2 Char"/>
    <w:basedOn w:val="DefaultParagraphFont"/>
    <w:link w:val="BodyText2"/>
    <w:uiPriority w:val="99"/>
    <w:semiHidden/>
    <w:rsid w:val="00152082"/>
    <w:rPr>
      <w:rFonts w:ascii="Times New Roman" w:eastAsia="Times New Roman" w:hAnsi="Times New Roman" w:cs="Times New Roman"/>
      <w:sz w:val="24"/>
      <w:szCs w:val="20"/>
    </w:rPr>
  </w:style>
  <w:style w:type="paragraph" w:styleId="BodyText">
    <w:name w:val="Body Text"/>
    <w:aliases w:val="b"/>
    <w:basedOn w:val="Normal"/>
    <w:link w:val="BodyTextChar"/>
    <w:rsid w:val="00FF0189"/>
    <w:pPr>
      <w:spacing w:after="120"/>
      <w:jc w:val="left"/>
    </w:pPr>
    <w:rPr>
      <w:rFonts w:ascii="Futuris" w:hAnsi="Futuris"/>
      <w:szCs w:val="24"/>
    </w:rPr>
  </w:style>
  <w:style w:type="character" w:customStyle="1" w:styleId="BodyTextChar">
    <w:name w:val="Body Text Char"/>
    <w:aliases w:val="b Char"/>
    <w:basedOn w:val="DefaultParagraphFont"/>
    <w:link w:val="BodyText"/>
    <w:rsid w:val="00FF0189"/>
    <w:rPr>
      <w:rFonts w:ascii="Futuris" w:eastAsia="Times New Roman" w:hAnsi="Futuris" w:cs="Times New Roman"/>
      <w:sz w:val="24"/>
      <w:szCs w:val="24"/>
    </w:rPr>
  </w:style>
  <w:style w:type="character" w:styleId="CommentReference">
    <w:name w:val="annotation reference"/>
    <w:basedOn w:val="DefaultParagraphFont"/>
    <w:unhideWhenUsed/>
    <w:qFormat/>
    <w:rsid w:val="00935E81"/>
    <w:rPr>
      <w:sz w:val="16"/>
      <w:szCs w:val="16"/>
    </w:rPr>
  </w:style>
  <w:style w:type="paragraph" w:styleId="CommentText">
    <w:name w:val="annotation text"/>
    <w:basedOn w:val="Normal"/>
    <w:link w:val="CommentTextChar"/>
    <w:unhideWhenUsed/>
    <w:qFormat/>
    <w:rsid w:val="00935E81"/>
    <w:rPr>
      <w:sz w:val="20"/>
    </w:rPr>
  </w:style>
  <w:style w:type="character" w:customStyle="1" w:styleId="CommentTextChar">
    <w:name w:val="Comment Text Char"/>
    <w:basedOn w:val="DefaultParagraphFont"/>
    <w:link w:val="CommentText"/>
    <w:qFormat/>
    <w:rsid w:val="00935E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E81"/>
    <w:rPr>
      <w:b/>
      <w:bCs/>
    </w:rPr>
  </w:style>
  <w:style w:type="character" w:customStyle="1" w:styleId="CommentSubjectChar">
    <w:name w:val="Comment Subject Char"/>
    <w:basedOn w:val="CommentTextChar"/>
    <w:link w:val="CommentSubject"/>
    <w:uiPriority w:val="99"/>
    <w:semiHidden/>
    <w:rsid w:val="00935E81"/>
    <w:rPr>
      <w:rFonts w:ascii="Times New Roman" w:eastAsia="Times New Roman" w:hAnsi="Times New Roman" w:cs="Times New Roman"/>
      <w:b/>
      <w:bCs/>
      <w:sz w:val="20"/>
      <w:szCs w:val="20"/>
    </w:rPr>
  </w:style>
  <w:style w:type="paragraph" w:styleId="Revision">
    <w:name w:val="Revision"/>
    <w:hidden/>
    <w:uiPriority w:val="99"/>
    <w:semiHidden/>
    <w:rsid w:val="001C4A7E"/>
    <w:pPr>
      <w:spacing w:after="0" w:line="240" w:lineRule="auto"/>
    </w:pPr>
    <w:rPr>
      <w:rFonts w:ascii="Times New Roman" w:eastAsia="Times New Roman" w:hAnsi="Times New Roman" w:cs="Times New Roman"/>
      <w:sz w:val="24"/>
      <w:szCs w:val="20"/>
    </w:rPr>
  </w:style>
  <w:style w:type="paragraph" w:customStyle="1" w:styleId="Bullet1">
    <w:name w:val="Bullet 1"/>
    <w:basedOn w:val="Normal"/>
    <w:rsid w:val="007F228B"/>
    <w:pPr>
      <w:widowControl w:val="0"/>
      <w:numPr>
        <w:numId w:val="32"/>
      </w:numPr>
      <w:spacing w:after="240"/>
    </w:pPr>
    <w:rPr>
      <w:lang w:bidi="ar-SA"/>
    </w:rPr>
  </w:style>
  <w:style w:type="character" w:customStyle="1" w:styleId="UnresolvedMention1">
    <w:name w:val="Unresolved Mention1"/>
    <w:basedOn w:val="DefaultParagraphFont"/>
    <w:uiPriority w:val="99"/>
    <w:semiHidden/>
    <w:unhideWhenUsed/>
    <w:rsid w:val="00844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0482">
      <w:bodyDiv w:val="1"/>
      <w:marLeft w:val="0"/>
      <w:marRight w:val="0"/>
      <w:marTop w:val="0"/>
      <w:marBottom w:val="0"/>
      <w:divBdr>
        <w:top w:val="none" w:sz="0" w:space="0" w:color="auto"/>
        <w:left w:val="none" w:sz="0" w:space="0" w:color="auto"/>
        <w:bottom w:val="none" w:sz="0" w:space="0" w:color="auto"/>
        <w:right w:val="none" w:sz="0" w:space="0" w:color="auto"/>
      </w:divBdr>
    </w:div>
    <w:div w:id="1552810731">
      <w:bodyDiv w:val="1"/>
      <w:marLeft w:val="0"/>
      <w:marRight w:val="0"/>
      <w:marTop w:val="0"/>
      <w:marBottom w:val="0"/>
      <w:divBdr>
        <w:top w:val="none" w:sz="0" w:space="0" w:color="auto"/>
        <w:left w:val="none" w:sz="0" w:space="0" w:color="auto"/>
        <w:bottom w:val="none" w:sz="0" w:space="0" w:color="auto"/>
        <w:right w:val="none" w:sz="0" w:space="0" w:color="auto"/>
      </w:divBdr>
    </w:div>
    <w:div w:id="16811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eldwood@fieldwood.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yanca.argumedo@fieldwood.mx" TargetMode="External"/><Relationship Id="rId4" Type="http://schemas.openxmlformats.org/officeDocument/2006/relationships/settings" Target="settings.xml"/><Relationship Id="rId9" Type="http://schemas.openxmlformats.org/officeDocument/2006/relationships/hyperlink" Target="mailto:Joel.Zuniga@fieldwood.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56DA7A9-3DEC-4FA0-9C45-2350F4AB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1360</Words>
  <Characters>7758</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Lukoil</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Dilmukhametov, Azat Y.</dc:creator>
  <cp:lastModifiedBy>Byanca Argumedo</cp:lastModifiedBy>
  <cp:revision>37</cp:revision>
  <cp:lastPrinted>2016-04-07T11:09:00Z</cp:lastPrinted>
  <dcterms:created xsi:type="dcterms:W3CDTF">2023-12-12T00:24:00Z</dcterms:created>
  <dcterms:modified xsi:type="dcterms:W3CDTF">2024-04-19T18:00:00Z</dcterms:modified>
</cp:coreProperties>
</file>